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4FA" w:rsidRDefault="00F644F9">
      <w:pPr>
        <w:spacing w:line="360" w:lineRule="auto"/>
        <w:rPr>
          <w:rFonts w:ascii="黑体" w:eastAsia="黑体" w:hAnsi="黑体" w:cs="黑体"/>
          <w:color w:val="000000"/>
          <w:kern w:val="0"/>
          <w:sz w:val="32"/>
          <w:szCs w:val="32"/>
        </w:rPr>
      </w:pPr>
      <w:r>
        <w:rPr>
          <w:rFonts w:ascii="黑体" w:eastAsia="黑体" w:hAnsi="黑体" w:cs="黑体" w:hint="eastAsia"/>
          <w:color w:val="000000"/>
          <w:kern w:val="0"/>
          <w:sz w:val="32"/>
          <w:szCs w:val="32"/>
        </w:rPr>
        <w:t>附件</w:t>
      </w:r>
      <w:r w:rsidR="004A1155">
        <w:rPr>
          <w:rFonts w:ascii="黑体" w:eastAsia="黑体" w:hAnsi="黑体" w:cs="黑体"/>
          <w:color w:val="000000"/>
          <w:kern w:val="0"/>
          <w:sz w:val="32"/>
          <w:szCs w:val="32"/>
        </w:rPr>
        <w:t>2</w:t>
      </w:r>
    </w:p>
    <w:p w:rsidR="008B64FA" w:rsidRDefault="008B64FA">
      <w:pPr>
        <w:spacing w:line="360" w:lineRule="auto"/>
        <w:rPr>
          <w:rFonts w:ascii="宋体" w:hAnsi="宋体"/>
          <w:color w:val="000000"/>
          <w:kern w:val="0"/>
          <w:sz w:val="24"/>
        </w:rPr>
      </w:pPr>
    </w:p>
    <w:p w:rsidR="008B64FA" w:rsidRDefault="008B64FA">
      <w:pPr>
        <w:spacing w:line="360" w:lineRule="auto"/>
        <w:rPr>
          <w:rFonts w:ascii="宋体" w:hAnsi="宋体"/>
          <w:color w:val="000000"/>
          <w:kern w:val="0"/>
          <w:sz w:val="32"/>
        </w:rPr>
      </w:pPr>
    </w:p>
    <w:p w:rsidR="008B64FA" w:rsidRDefault="009310CC">
      <w:pPr>
        <w:spacing w:line="360" w:lineRule="auto"/>
        <w:jc w:val="center"/>
        <w:rPr>
          <w:rFonts w:ascii="黑体" w:eastAsia="黑体" w:hAnsi="黑体" w:cs="华文中宋"/>
          <w:b/>
          <w:bCs/>
          <w:sz w:val="56"/>
          <w:szCs w:val="48"/>
        </w:rPr>
      </w:pPr>
      <w:r>
        <w:rPr>
          <w:rFonts w:ascii="黑体" w:eastAsia="黑体" w:hAnsi="黑体" w:cs="华文中宋" w:hint="eastAsia"/>
          <w:b/>
          <w:bCs/>
          <w:sz w:val="56"/>
          <w:szCs w:val="48"/>
        </w:rPr>
        <w:t>202</w:t>
      </w:r>
      <w:r w:rsidR="00BD024E">
        <w:rPr>
          <w:rFonts w:ascii="黑体" w:eastAsia="黑体" w:hAnsi="黑体" w:cs="华文中宋"/>
          <w:b/>
          <w:bCs/>
          <w:sz w:val="56"/>
          <w:szCs w:val="48"/>
        </w:rPr>
        <w:t>4</w:t>
      </w:r>
      <w:r w:rsidR="003F648A">
        <w:rPr>
          <w:rFonts w:ascii="黑体" w:eastAsia="黑体" w:hAnsi="黑体" w:cs="华文中宋" w:hint="eastAsia"/>
          <w:b/>
          <w:bCs/>
          <w:sz w:val="56"/>
          <w:szCs w:val="48"/>
        </w:rPr>
        <w:t>/</w:t>
      </w:r>
      <w:r>
        <w:rPr>
          <w:rFonts w:ascii="黑体" w:eastAsia="黑体" w:hAnsi="黑体" w:cs="华文中宋" w:hint="eastAsia"/>
          <w:b/>
          <w:bCs/>
          <w:sz w:val="56"/>
          <w:szCs w:val="48"/>
        </w:rPr>
        <w:t>20</w:t>
      </w:r>
      <w:r>
        <w:rPr>
          <w:rFonts w:ascii="黑体" w:eastAsia="黑体" w:hAnsi="黑体" w:cs="华文中宋"/>
          <w:b/>
          <w:bCs/>
          <w:sz w:val="56"/>
          <w:szCs w:val="48"/>
        </w:rPr>
        <w:t>2</w:t>
      </w:r>
      <w:r w:rsidR="00BD024E">
        <w:rPr>
          <w:rFonts w:ascii="黑体" w:eastAsia="黑体" w:hAnsi="黑体" w:cs="华文中宋"/>
          <w:b/>
          <w:bCs/>
          <w:sz w:val="56"/>
          <w:szCs w:val="48"/>
        </w:rPr>
        <w:t>5</w:t>
      </w:r>
      <w:r w:rsidR="00F644F9">
        <w:rPr>
          <w:rFonts w:ascii="黑体" w:eastAsia="黑体" w:hAnsi="黑体" w:cs="华文中宋" w:hint="eastAsia"/>
          <w:b/>
          <w:bCs/>
          <w:sz w:val="56"/>
          <w:szCs w:val="48"/>
        </w:rPr>
        <w:t>学年“丝绸之路”</w:t>
      </w:r>
    </w:p>
    <w:p w:rsidR="008B64FA" w:rsidRDefault="00F644F9">
      <w:pPr>
        <w:spacing w:line="360" w:lineRule="auto"/>
        <w:jc w:val="center"/>
        <w:rPr>
          <w:rFonts w:ascii="黑体" w:eastAsia="黑体" w:hAnsi="黑体" w:cs="华文中宋"/>
          <w:b/>
          <w:bCs/>
          <w:sz w:val="56"/>
          <w:szCs w:val="48"/>
        </w:rPr>
      </w:pPr>
      <w:r>
        <w:rPr>
          <w:rFonts w:ascii="黑体" w:eastAsia="黑体" w:hAnsi="黑体" w:cs="华文中宋" w:hint="eastAsia"/>
          <w:b/>
          <w:bCs/>
          <w:sz w:val="56"/>
          <w:szCs w:val="48"/>
        </w:rPr>
        <w:t>中国政府奖学金项目申报书</w:t>
      </w:r>
    </w:p>
    <w:p w:rsidR="008B64FA" w:rsidRDefault="00F644F9">
      <w:pPr>
        <w:widowControl/>
        <w:spacing w:line="360" w:lineRule="auto"/>
        <w:rPr>
          <w:rFonts w:ascii="宋体" w:eastAsia="楷体_GB2312" w:hAnsi="宋体"/>
          <w:color w:val="000000"/>
          <w:kern w:val="0"/>
          <w:sz w:val="24"/>
        </w:rPr>
      </w:pPr>
      <w:r>
        <w:rPr>
          <w:rFonts w:ascii="宋体" w:eastAsia="楷体_GB2312" w:hAnsi="宋体" w:hint="eastAsia"/>
          <w:color w:val="000000"/>
          <w:kern w:val="0"/>
          <w:sz w:val="24"/>
        </w:rPr>
        <w:t>  </w:t>
      </w:r>
    </w:p>
    <w:tbl>
      <w:tblPr>
        <w:tblW w:w="8192" w:type="dxa"/>
        <w:jc w:val="center"/>
        <w:tblLayout w:type="fixed"/>
        <w:tblLook w:val="04A0" w:firstRow="1" w:lastRow="0" w:firstColumn="1" w:lastColumn="0" w:noHBand="0" w:noVBand="1"/>
      </w:tblPr>
      <w:tblGrid>
        <w:gridCol w:w="2870"/>
        <w:gridCol w:w="5322"/>
      </w:tblGrid>
      <w:tr w:rsidR="008B64FA">
        <w:trPr>
          <w:trHeight w:val="1021"/>
          <w:jc w:val="center"/>
        </w:trPr>
        <w:tc>
          <w:tcPr>
            <w:tcW w:w="2870" w:type="dxa"/>
            <w:vAlign w:val="bottom"/>
          </w:tcPr>
          <w:p w:rsidR="008B64FA" w:rsidRDefault="008B64FA">
            <w:pPr>
              <w:widowControl/>
              <w:tabs>
                <w:tab w:val="left" w:pos="4382"/>
              </w:tabs>
              <w:spacing w:line="360" w:lineRule="auto"/>
              <w:rPr>
                <w:rFonts w:ascii="宋体" w:hAnsi="宋体" w:cs="宋体"/>
                <w:color w:val="000000"/>
                <w:kern w:val="0"/>
                <w:sz w:val="30"/>
                <w:szCs w:val="30"/>
              </w:rPr>
            </w:pPr>
          </w:p>
          <w:p w:rsidR="008B64FA" w:rsidRDefault="008B64FA">
            <w:pPr>
              <w:widowControl/>
              <w:tabs>
                <w:tab w:val="left" w:pos="4382"/>
              </w:tabs>
              <w:spacing w:line="360" w:lineRule="auto"/>
              <w:rPr>
                <w:rFonts w:ascii="宋体" w:hAnsi="宋体" w:cs="宋体"/>
                <w:color w:val="000000"/>
                <w:kern w:val="0"/>
                <w:sz w:val="30"/>
                <w:szCs w:val="30"/>
              </w:rPr>
            </w:pPr>
          </w:p>
          <w:p w:rsidR="008B64FA" w:rsidRDefault="008B64FA">
            <w:pPr>
              <w:tabs>
                <w:tab w:val="left" w:pos="4382"/>
              </w:tabs>
              <w:rPr>
                <w:rFonts w:ascii="宋体" w:eastAsia="华文中宋" w:hAnsi="宋体"/>
                <w:color w:val="000000"/>
                <w:kern w:val="0"/>
                <w:sz w:val="30"/>
                <w:szCs w:val="30"/>
              </w:rPr>
            </w:pPr>
          </w:p>
        </w:tc>
        <w:tc>
          <w:tcPr>
            <w:tcW w:w="5322" w:type="dxa"/>
            <w:tcBorders>
              <w:top w:val="nil"/>
              <w:left w:val="nil"/>
              <w:right w:val="nil"/>
            </w:tcBorders>
            <w:vAlign w:val="bottom"/>
          </w:tcPr>
          <w:p w:rsidR="008B64FA" w:rsidRDefault="008B64FA">
            <w:pPr>
              <w:widowControl/>
              <w:tabs>
                <w:tab w:val="left" w:pos="4382"/>
              </w:tabs>
              <w:spacing w:line="360" w:lineRule="auto"/>
              <w:rPr>
                <w:rFonts w:ascii="宋体" w:hAnsi="宋体"/>
                <w:b/>
                <w:bCs/>
                <w:color w:val="000000"/>
                <w:kern w:val="0"/>
                <w:sz w:val="28"/>
                <w:szCs w:val="28"/>
              </w:rPr>
            </w:pPr>
          </w:p>
          <w:p w:rsidR="008B64FA" w:rsidRDefault="008B64FA">
            <w:pPr>
              <w:widowControl/>
              <w:tabs>
                <w:tab w:val="left" w:pos="4382"/>
              </w:tabs>
              <w:spacing w:line="360" w:lineRule="auto"/>
              <w:rPr>
                <w:rFonts w:ascii="宋体" w:hAnsi="宋体"/>
                <w:b/>
                <w:bCs/>
                <w:color w:val="000000"/>
                <w:kern w:val="0"/>
                <w:sz w:val="28"/>
                <w:szCs w:val="28"/>
              </w:rPr>
            </w:pPr>
          </w:p>
        </w:tc>
      </w:tr>
      <w:tr w:rsidR="008B64FA">
        <w:trPr>
          <w:trHeight w:val="1021"/>
          <w:jc w:val="center"/>
        </w:trPr>
        <w:tc>
          <w:tcPr>
            <w:tcW w:w="2870" w:type="dxa"/>
            <w:vAlign w:val="bottom"/>
          </w:tcPr>
          <w:p w:rsidR="008B64FA" w:rsidRDefault="00F644F9">
            <w:pPr>
              <w:tabs>
                <w:tab w:val="left" w:pos="4382"/>
              </w:tabs>
              <w:rPr>
                <w:rFonts w:ascii="宋体" w:hAnsi="宋体"/>
                <w:b/>
                <w:bCs/>
                <w:color w:val="000000"/>
                <w:kern w:val="0"/>
                <w:sz w:val="28"/>
                <w:szCs w:val="28"/>
              </w:rPr>
            </w:pPr>
            <w:r>
              <w:rPr>
                <w:rFonts w:eastAsia="华文中宋" w:cs="华文中宋" w:hint="eastAsia"/>
                <w:sz w:val="30"/>
                <w:szCs w:val="30"/>
              </w:rPr>
              <w:t>申报单位名称</w:t>
            </w:r>
            <w:r>
              <w:rPr>
                <w:rFonts w:eastAsia="华文中宋" w:cs="华文中宋" w:hint="eastAsia"/>
                <w:sz w:val="30"/>
                <w:szCs w:val="30"/>
              </w:rPr>
              <w:t>(</w:t>
            </w:r>
            <w:r>
              <w:rPr>
                <w:rFonts w:eastAsia="华文中宋" w:cs="华文中宋" w:hint="eastAsia"/>
                <w:sz w:val="30"/>
                <w:szCs w:val="30"/>
              </w:rPr>
              <w:t>盖章</w:t>
            </w:r>
            <w:r>
              <w:rPr>
                <w:rFonts w:eastAsia="华文中宋" w:cs="华文中宋" w:hint="eastAsia"/>
                <w:sz w:val="30"/>
                <w:szCs w:val="30"/>
              </w:rPr>
              <w:t>)</w:t>
            </w:r>
          </w:p>
        </w:tc>
        <w:tc>
          <w:tcPr>
            <w:tcW w:w="5322" w:type="dxa"/>
            <w:tcBorders>
              <w:left w:val="nil"/>
              <w:bottom w:val="single" w:sz="12" w:space="0" w:color="auto"/>
              <w:right w:val="nil"/>
            </w:tcBorders>
            <w:vAlign w:val="bottom"/>
          </w:tcPr>
          <w:p w:rsidR="008B64FA" w:rsidRDefault="00CB3963" w:rsidP="00CB3963">
            <w:pPr>
              <w:widowControl/>
              <w:tabs>
                <w:tab w:val="left" w:pos="4382"/>
              </w:tabs>
              <w:spacing w:line="360" w:lineRule="auto"/>
              <w:rPr>
                <w:rFonts w:ascii="宋体" w:hAnsi="宋体"/>
                <w:b/>
                <w:bCs/>
                <w:color w:val="000000"/>
                <w:kern w:val="0"/>
                <w:sz w:val="28"/>
                <w:szCs w:val="28"/>
              </w:rPr>
            </w:pPr>
            <w:r>
              <w:rPr>
                <w:rFonts w:ascii="宋体" w:hAnsi="宋体" w:hint="eastAsia"/>
                <w:b/>
                <w:bCs/>
                <w:kern w:val="0"/>
                <w:sz w:val="28"/>
                <w:szCs w:val="28"/>
              </w:rPr>
              <w:t>武汉理工大学</w:t>
            </w:r>
          </w:p>
        </w:tc>
      </w:tr>
      <w:tr w:rsidR="008B64FA">
        <w:trPr>
          <w:trHeight w:val="1021"/>
          <w:jc w:val="center"/>
        </w:trPr>
        <w:tc>
          <w:tcPr>
            <w:tcW w:w="2870" w:type="dxa"/>
            <w:vAlign w:val="bottom"/>
          </w:tcPr>
          <w:p w:rsidR="008B64FA" w:rsidRDefault="00F644F9">
            <w:pPr>
              <w:tabs>
                <w:tab w:val="left" w:pos="4382"/>
              </w:tabs>
              <w:rPr>
                <w:rFonts w:ascii="宋体" w:hAnsi="宋体"/>
                <w:b/>
                <w:bCs/>
                <w:color w:val="000000"/>
                <w:kern w:val="0"/>
                <w:sz w:val="28"/>
                <w:szCs w:val="28"/>
              </w:rPr>
            </w:pPr>
            <w:r>
              <w:rPr>
                <w:rFonts w:eastAsia="华文中宋" w:cs="华文中宋" w:hint="eastAsia"/>
                <w:sz w:val="30"/>
                <w:szCs w:val="30"/>
              </w:rPr>
              <w:t>单位负责人签字</w:t>
            </w:r>
          </w:p>
        </w:tc>
        <w:tc>
          <w:tcPr>
            <w:tcW w:w="5322" w:type="dxa"/>
            <w:tcBorders>
              <w:left w:val="nil"/>
              <w:bottom w:val="single" w:sz="12" w:space="0" w:color="auto"/>
              <w:right w:val="nil"/>
            </w:tcBorders>
            <w:vAlign w:val="bottom"/>
          </w:tcPr>
          <w:p w:rsidR="008B64FA" w:rsidRDefault="008B64FA">
            <w:pPr>
              <w:widowControl/>
              <w:tabs>
                <w:tab w:val="left" w:pos="4382"/>
              </w:tabs>
              <w:spacing w:line="360" w:lineRule="auto"/>
              <w:rPr>
                <w:rFonts w:ascii="宋体" w:hAnsi="宋体"/>
                <w:b/>
                <w:bCs/>
                <w:color w:val="000000"/>
                <w:kern w:val="0"/>
                <w:sz w:val="28"/>
                <w:szCs w:val="28"/>
              </w:rPr>
            </w:pPr>
          </w:p>
        </w:tc>
      </w:tr>
      <w:tr w:rsidR="008B64FA">
        <w:trPr>
          <w:trHeight w:val="1021"/>
          <w:jc w:val="center"/>
        </w:trPr>
        <w:tc>
          <w:tcPr>
            <w:tcW w:w="2870" w:type="dxa"/>
            <w:vAlign w:val="bottom"/>
          </w:tcPr>
          <w:p w:rsidR="008B64FA" w:rsidRDefault="00F644F9">
            <w:pPr>
              <w:tabs>
                <w:tab w:val="left" w:pos="4382"/>
              </w:tabs>
              <w:rPr>
                <w:rFonts w:ascii="宋体" w:hAnsi="宋体"/>
                <w:color w:val="000000"/>
                <w:kern w:val="0"/>
                <w:sz w:val="28"/>
                <w:szCs w:val="28"/>
              </w:rPr>
            </w:pPr>
            <w:r>
              <w:rPr>
                <w:rFonts w:eastAsia="华文中宋" w:cs="华文中宋" w:hint="eastAsia"/>
                <w:sz w:val="30"/>
                <w:szCs w:val="30"/>
              </w:rPr>
              <w:t>联系人及联系方式</w:t>
            </w:r>
          </w:p>
        </w:tc>
        <w:tc>
          <w:tcPr>
            <w:tcW w:w="5322" w:type="dxa"/>
            <w:tcBorders>
              <w:top w:val="single" w:sz="12" w:space="0" w:color="auto"/>
              <w:left w:val="nil"/>
              <w:bottom w:val="single" w:sz="12" w:space="0" w:color="auto"/>
              <w:right w:val="nil"/>
            </w:tcBorders>
            <w:vAlign w:val="bottom"/>
          </w:tcPr>
          <w:p w:rsidR="008B64FA" w:rsidRDefault="00CB3963">
            <w:pPr>
              <w:widowControl/>
              <w:tabs>
                <w:tab w:val="left" w:pos="4382"/>
              </w:tabs>
              <w:spacing w:line="360" w:lineRule="auto"/>
              <w:rPr>
                <w:rFonts w:ascii="宋体" w:hAnsi="宋体"/>
                <w:b/>
                <w:bCs/>
                <w:color w:val="000000"/>
                <w:kern w:val="0"/>
                <w:sz w:val="28"/>
                <w:szCs w:val="28"/>
              </w:rPr>
            </w:pPr>
            <w:r>
              <w:rPr>
                <w:rFonts w:ascii="宋体" w:hAnsi="宋体" w:hint="eastAsia"/>
                <w:b/>
                <w:bCs/>
                <w:kern w:val="0"/>
                <w:sz w:val="28"/>
                <w:szCs w:val="28"/>
              </w:rPr>
              <w:t>李 理 13871498811</w:t>
            </w:r>
          </w:p>
        </w:tc>
      </w:tr>
      <w:tr w:rsidR="008B64FA">
        <w:trPr>
          <w:trHeight w:val="1021"/>
          <w:jc w:val="center"/>
        </w:trPr>
        <w:tc>
          <w:tcPr>
            <w:tcW w:w="2870" w:type="dxa"/>
            <w:vAlign w:val="bottom"/>
          </w:tcPr>
          <w:p w:rsidR="008B64FA" w:rsidRDefault="00F644F9">
            <w:pPr>
              <w:tabs>
                <w:tab w:val="left" w:pos="4382"/>
              </w:tabs>
              <w:rPr>
                <w:rFonts w:eastAsia="华文中宋" w:cs="华文中宋"/>
                <w:sz w:val="30"/>
                <w:szCs w:val="30"/>
              </w:rPr>
            </w:pPr>
            <w:r>
              <w:rPr>
                <w:rFonts w:eastAsia="华文中宋" w:cs="华文中宋" w:hint="eastAsia"/>
                <w:sz w:val="30"/>
                <w:szCs w:val="30"/>
              </w:rPr>
              <w:t>填</w:t>
            </w:r>
            <w:r>
              <w:rPr>
                <w:rFonts w:eastAsia="华文中宋" w:cs="华文中宋" w:hint="eastAsia"/>
                <w:sz w:val="30"/>
                <w:szCs w:val="30"/>
              </w:rPr>
              <w:t xml:space="preserve">  </w:t>
            </w:r>
            <w:r>
              <w:rPr>
                <w:rFonts w:eastAsia="华文中宋" w:cs="华文中宋" w:hint="eastAsia"/>
                <w:sz w:val="30"/>
                <w:szCs w:val="30"/>
              </w:rPr>
              <w:t>表</w:t>
            </w:r>
            <w:r>
              <w:rPr>
                <w:rFonts w:eastAsia="华文中宋" w:cs="华文中宋" w:hint="eastAsia"/>
                <w:sz w:val="30"/>
                <w:szCs w:val="30"/>
              </w:rPr>
              <w:t xml:space="preserve">  </w:t>
            </w:r>
            <w:r>
              <w:rPr>
                <w:rFonts w:eastAsia="华文中宋" w:cs="华文中宋" w:hint="eastAsia"/>
                <w:sz w:val="30"/>
                <w:szCs w:val="30"/>
              </w:rPr>
              <w:t>日</w:t>
            </w:r>
            <w:r>
              <w:rPr>
                <w:rFonts w:eastAsia="华文中宋" w:cs="华文中宋" w:hint="eastAsia"/>
                <w:sz w:val="30"/>
                <w:szCs w:val="30"/>
              </w:rPr>
              <w:t xml:space="preserve">  </w:t>
            </w:r>
            <w:r>
              <w:rPr>
                <w:rFonts w:eastAsia="华文中宋" w:cs="华文中宋" w:hint="eastAsia"/>
                <w:sz w:val="30"/>
                <w:szCs w:val="30"/>
              </w:rPr>
              <w:t>期</w:t>
            </w:r>
          </w:p>
        </w:tc>
        <w:tc>
          <w:tcPr>
            <w:tcW w:w="5322" w:type="dxa"/>
            <w:tcBorders>
              <w:top w:val="single" w:sz="12" w:space="0" w:color="auto"/>
              <w:left w:val="nil"/>
              <w:bottom w:val="single" w:sz="12" w:space="0" w:color="auto"/>
              <w:right w:val="nil"/>
            </w:tcBorders>
            <w:vAlign w:val="bottom"/>
          </w:tcPr>
          <w:p w:rsidR="008B64FA" w:rsidRDefault="00CB3963" w:rsidP="0076546D">
            <w:pPr>
              <w:widowControl/>
              <w:tabs>
                <w:tab w:val="left" w:pos="4382"/>
              </w:tabs>
              <w:spacing w:line="360" w:lineRule="auto"/>
              <w:rPr>
                <w:rFonts w:ascii="宋体" w:hAnsi="宋体"/>
                <w:b/>
                <w:bCs/>
                <w:color w:val="000000"/>
                <w:kern w:val="0"/>
                <w:sz w:val="28"/>
                <w:szCs w:val="28"/>
              </w:rPr>
            </w:pPr>
            <w:r>
              <w:rPr>
                <w:rFonts w:ascii="宋体" w:hAnsi="宋体" w:hint="eastAsia"/>
                <w:b/>
                <w:bCs/>
                <w:kern w:val="0"/>
                <w:sz w:val="28"/>
                <w:szCs w:val="28"/>
              </w:rPr>
              <w:t>202</w:t>
            </w:r>
            <w:r w:rsidR="0076546D">
              <w:rPr>
                <w:rFonts w:ascii="宋体" w:hAnsi="宋体"/>
                <w:b/>
                <w:bCs/>
                <w:kern w:val="0"/>
                <w:sz w:val="28"/>
                <w:szCs w:val="28"/>
              </w:rPr>
              <w:t>4</w:t>
            </w:r>
            <w:r>
              <w:rPr>
                <w:rFonts w:ascii="宋体" w:hAnsi="宋体" w:hint="eastAsia"/>
                <w:b/>
                <w:bCs/>
                <w:kern w:val="0"/>
                <w:sz w:val="28"/>
                <w:szCs w:val="28"/>
              </w:rPr>
              <w:t>年1月</w:t>
            </w:r>
          </w:p>
        </w:tc>
      </w:tr>
    </w:tbl>
    <w:p w:rsidR="008B64FA" w:rsidRDefault="008B64FA">
      <w:pPr>
        <w:widowControl/>
        <w:spacing w:line="360" w:lineRule="auto"/>
        <w:rPr>
          <w:rFonts w:ascii="宋体" w:eastAsia="楷体_GB2312" w:hAnsi="宋体"/>
          <w:color w:val="000000"/>
          <w:kern w:val="0"/>
          <w:sz w:val="24"/>
        </w:rPr>
      </w:pPr>
    </w:p>
    <w:p w:rsidR="008B64FA" w:rsidRDefault="00F644F9">
      <w:pPr>
        <w:widowControl/>
        <w:spacing w:line="360" w:lineRule="auto"/>
        <w:rPr>
          <w:rFonts w:ascii="宋体" w:eastAsia="楷体_GB2312" w:hAnsi="宋体"/>
          <w:color w:val="000000"/>
          <w:kern w:val="0"/>
          <w:sz w:val="24"/>
        </w:rPr>
      </w:pPr>
      <w:r>
        <w:rPr>
          <w:rFonts w:ascii="宋体" w:eastAsia="楷体_GB2312" w:hAnsi="宋体" w:hint="eastAsia"/>
          <w:color w:val="000000"/>
          <w:kern w:val="0"/>
          <w:sz w:val="24"/>
        </w:rPr>
        <w:t> </w:t>
      </w:r>
    </w:p>
    <w:p w:rsidR="008B64FA" w:rsidRDefault="008B64FA">
      <w:pPr>
        <w:widowControl/>
        <w:spacing w:line="360" w:lineRule="auto"/>
        <w:rPr>
          <w:rFonts w:ascii="宋体" w:eastAsia="楷体_GB2312" w:hAnsi="宋体"/>
          <w:color w:val="000000"/>
          <w:kern w:val="0"/>
          <w:sz w:val="24"/>
        </w:rPr>
      </w:pPr>
    </w:p>
    <w:p w:rsidR="008B64FA" w:rsidRDefault="00443879">
      <w:pPr>
        <w:jc w:val="center"/>
        <w:rPr>
          <w:rFonts w:ascii="方正小标宋简体" w:eastAsia="方正小标宋简体" w:cs="楷体_GB2312"/>
          <w:bCs/>
          <w:sz w:val="36"/>
          <w:szCs w:val="36"/>
        </w:rPr>
      </w:pPr>
      <w:r>
        <w:rPr>
          <w:rFonts w:ascii="方正小标宋简体" w:eastAsia="方正小标宋简体" w:cs="楷体_GB2312" w:hint="eastAsia"/>
          <w:bCs/>
          <w:sz w:val="36"/>
          <w:szCs w:val="36"/>
        </w:rPr>
        <w:t>国家留学基金管理委员会</w:t>
      </w:r>
    </w:p>
    <w:p w:rsidR="008B64FA" w:rsidRDefault="008B64FA">
      <w:pPr>
        <w:jc w:val="center"/>
        <w:rPr>
          <w:rFonts w:ascii="方正小标宋简体" w:eastAsia="方正小标宋简体" w:cs="楷体_GB2312"/>
          <w:bCs/>
          <w:sz w:val="36"/>
          <w:szCs w:val="36"/>
        </w:rPr>
      </w:pPr>
    </w:p>
    <w:p w:rsidR="008B64FA" w:rsidRDefault="008B64FA">
      <w:pPr>
        <w:jc w:val="center"/>
        <w:rPr>
          <w:rFonts w:ascii="方正小标宋简体" w:eastAsia="方正小标宋简体" w:cs="楷体_GB2312"/>
          <w:bCs/>
          <w:sz w:val="36"/>
          <w:szCs w:val="36"/>
        </w:rPr>
      </w:pPr>
    </w:p>
    <w:p w:rsidR="008B64FA" w:rsidRDefault="008B64FA">
      <w:pPr>
        <w:jc w:val="right"/>
        <w:rPr>
          <w:color w:val="000000"/>
          <w:kern w:val="0"/>
          <w:sz w:val="24"/>
        </w:rPr>
      </w:pPr>
    </w:p>
    <w:p w:rsidR="008B64FA" w:rsidRDefault="00F644F9">
      <w:pPr>
        <w:widowControl/>
        <w:spacing w:line="360" w:lineRule="auto"/>
        <w:jc w:val="center"/>
        <w:rPr>
          <w:rFonts w:ascii="宋体" w:hAnsi="宋体"/>
          <w:color w:val="000000"/>
          <w:kern w:val="0"/>
          <w:sz w:val="36"/>
          <w:szCs w:val="36"/>
        </w:rPr>
      </w:pPr>
      <w:r>
        <w:rPr>
          <w:rFonts w:ascii="方正小标宋简体" w:eastAsia="方正小标宋简体" w:hAnsi="方正小标宋简体" w:cs="方正小标宋简体" w:hint="eastAsia"/>
          <w:color w:val="000000"/>
          <w:kern w:val="0"/>
          <w:sz w:val="36"/>
          <w:szCs w:val="36"/>
        </w:rPr>
        <w:lastRenderedPageBreak/>
        <w:t>填 表 说 明</w:t>
      </w:r>
    </w:p>
    <w:p w:rsidR="008B64FA" w:rsidRDefault="008B64FA">
      <w:pPr>
        <w:pStyle w:val="a3"/>
        <w:tabs>
          <w:tab w:val="left" w:pos="0"/>
        </w:tabs>
        <w:spacing w:beforeLines="50" w:before="156" w:afterLines="50" w:after="156" w:line="360" w:lineRule="auto"/>
        <w:rPr>
          <w:rFonts w:ascii="楷体_GB2312" w:eastAsia="楷体_GB2312" w:hAnsi="Times New Roman"/>
          <w:sz w:val="26"/>
          <w:szCs w:val="26"/>
        </w:rPr>
      </w:pPr>
    </w:p>
    <w:p w:rsidR="008B64FA" w:rsidRDefault="00F644F9">
      <w:pPr>
        <w:tabs>
          <w:tab w:val="left" w:pos="420"/>
        </w:tabs>
        <w:spacing w:line="48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一、 请各校自行设计申报项目名称。无明确培养对象和培养专业不清晰的申报项目将不予受理。项目名称的表述应科学、严谨、规范、简明，反映项目主要内容，一般不加副标题，最多不超过30字。</w:t>
      </w:r>
    </w:p>
    <w:p w:rsidR="008B64FA" w:rsidRDefault="00F644F9">
      <w:pPr>
        <w:tabs>
          <w:tab w:val="left" w:pos="420"/>
          <w:tab w:val="left" w:pos="1280"/>
        </w:tabs>
        <w:spacing w:line="48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二、申报单位须按高校全称填写并在封面盖校章。</w:t>
      </w:r>
    </w:p>
    <w:p w:rsidR="008B64FA" w:rsidRDefault="00F644F9">
      <w:pPr>
        <w:tabs>
          <w:tab w:val="left" w:pos="420"/>
          <w:tab w:val="left" w:pos="1280"/>
        </w:tabs>
        <w:spacing w:line="48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三、 各申报单位须认真如实填写申报书。申报单位负责人须对申报书进行全面审核，签署明确意见，承担信誉保证并加盖公章。凡存在弄虚作假的，一经发现查实，取消三年申报资格；如项目获批即予撤销并通报批评。</w:t>
      </w:r>
    </w:p>
    <w:p w:rsidR="008B64FA" w:rsidRDefault="00F644F9">
      <w:pPr>
        <w:tabs>
          <w:tab w:val="left" w:pos="420"/>
          <w:tab w:val="left" w:pos="1280"/>
        </w:tabs>
        <w:spacing w:line="48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sidR="0034531D">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认真如实填写，交送一份（原件）。请用A4纸双面打印和复印，于左侧装订。</w:t>
      </w:r>
    </w:p>
    <w:p w:rsidR="008B64FA" w:rsidRDefault="008B64FA">
      <w:pPr>
        <w:tabs>
          <w:tab w:val="left" w:pos="420"/>
          <w:tab w:val="left" w:pos="1280"/>
        </w:tabs>
        <w:spacing w:line="480" w:lineRule="auto"/>
        <w:rPr>
          <w:rFonts w:cs="宋体"/>
          <w:szCs w:val="21"/>
        </w:rPr>
      </w:pPr>
    </w:p>
    <w:p w:rsidR="008B64FA" w:rsidRDefault="008B64FA">
      <w:pPr>
        <w:tabs>
          <w:tab w:val="left" w:pos="420"/>
          <w:tab w:val="left" w:pos="1280"/>
        </w:tabs>
        <w:spacing w:line="480" w:lineRule="auto"/>
        <w:rPr>
          <w:rFonts w:cs="宋体"/>
          <w:szCs w:val="21"/>
        </w:rPr>
      </w:pPr>
    </w:p>
    <w:p w:rsidR="008B64FA" w:rsidRDefault="008B64FA">
      <w:pPr>
        <w:tabs>
          <w:tab w:val="left" w:pos="420"/>
          <w:tab w:val="left" w:pos="1280"/>
        </w:tabs>
        <w:spacing w:line="480" w:lineRule="auto"/>
        <w:rPr>
          <w:rFonts w:cs="宋体"/>
          <w:szCs w:val="21"/>
        </w:rPr>
      </w:pPr>
    </w:p>
    <w:p w:rsidR="008B64FA" w:rsidRDefault="008B64FA">
      <w:pPr>
        <w:tabs>
          <w:tab w:val="left" w:pos="420"/>
          <w:tab w:val="left" w:pos="1280"/>
        </w:tabs>
        <w:spacing w:line="480" w:lineRule="auto"/>
        <w:rPr>
          <w:rFonts w:cs="宋体"/>
          <w:szCs w:val="21"/>
        </w:rPr>
      </w:pPr>
    </w:p>
    <w:p w:rsidR="008B64FA" w:rsidRDefault="008B64FA">
      <w:pPr>
        <w:tabs>
          <w:tab w:val="left" w:pos="420"/>
          <w:tab w:val="left" w:pos="1280"/>
        </w:tabs>
        <w:spacing w:line="480" w:lineRule="auto"/>
        <w:rPr>
          <w:rFonts w:cs="宋体"/>
          <w:szCs w:val="21"/>
        </w:rPr>
      </w:pPr>
    </w:p>
    <w:p w:rsidR="008B64FA" w:rsidRDefault="008B64FA">
      <w:pPr>
        <w:tabs>
          <w:tab w:val="left" w:pos="420"/>
          <w:tab w:val="left" w:pos="1280"/>
        </w:tabs>
        <w:spacing w:line="480" w:lineRule="auto"/>
        <w:rPr>
          <w:rFonts w:cs="宋体"/>
          <w:szCs w:val="21"/>
        </w:rPr>
      </w:pPr>
    </w:p>
    <w:p w:rsidR="008B64FA" w:rsidRDefault="008B64FA">
      <w:pPr>
        <w:tabs>
          <w:tab w:val="left" w:pos="420"/>
          <w:tab w:val="left" w:pos="1280"/>
        </w:tabs>
        <w:spacing w:line="480" w:lineRule="auto"/>
        <w:rPr>
          <w:rFonts w:cs="宋体"/>
          <w:szCs w:val="21"/>
        </w:rPr>
      </w:pPr>
    </w:p>
    <w:p w:rsidR="008B64FA" w:rsidRDefault="008B64FA">
      <w:pPr>
        <w:tabs>
          <w:tab w:val="left" w:pos="420"/>
          <w:tab w:val="left" w:pos="1280"/>
        </w:tabs>
        <w:spacing w:line="480" w:lineRule="auto"/>
        <w:rPr>
          <w:rFonts w:cs="宋体"/>
          <w:szCs w:val="21"/>
        </w:rPr>
      </w:pPr>
    </w:p>
    <w:p w:rsidR="008B64FA" w:rsidRDefault="008B64FA">
      <w:pPr>
        <w:tabs>
          <w:tab w:val="left" w:pos="420"/>
          <w:tab w:val="left" w:pos="1280"/>
        </w:tabs>
        <w:spacing w:line="480" w:lineRule="auto"/>
        <w:rPr>
          <w:rFonts w:cs="宋体"/>
          <w:szCs w:val="21"/>
        </w:rPr>
      </w:pPr>
    </w:p>
    <w:p w:rsidR="008B64FA" w:rsidRDefault="008B64FA">
      <w:pPr>
        <w:tabs>
          <w:tab w:val="left" w:pos="420"/>
        </w:tabs>
        <w:spacing w:line="480" w:lineRule="auto"/>
        <w:rPr>
          <w:rFonts w:eastAsia="黑体" w:hAnsi="宋体"/>
          <w:b/>
          <w:bCs/>
          <w:color w:val="000000"/>
          <w:kern w:val="0"/>
          <w:sz w:val="32"/>
          <w:szCs w:val="32"/>
        </w:rPr>
        <w:sectPr w:rsidR="008B64FA">
          <w:pgSz w:w="11906" w:h="16838"/>
          <w:pgMar w:top="1440" w:right="1416" w:bottom="1440" w:left="1800" w:header="851" w:footer="992" w:gutter="0"/>
          <w:cols w:space="425"/>
          <w:docGrid w:type="lines" w:linePitch="312"/>
        </w:sectPr>
      </w:pPr>
    </w:p>
    <w:p w:rsidR="008B64FA" w:rsidRDefault="00F644F9">
      <w:pPr>
        <w:tabs>
          <w:tab w:val="left" w:pos="420"/>
          <w:tab w:val="left" w:pos="1280"/>
        </w:tabs>
        <w:spacing w:line="480" w:lineRule="auto"/>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lastRenderedPageBreak/>
        <w:t>202</w:t>
      </w:r>
      <w:r w:rsidR="00EE5302">
        <w:rPr>
          <w:rFonts w:ascii="方正小标宋简体" w:eastAsia="方正小标宋简体" w:hAnsi="方正小标宋简体" w:cs="方正小标宋简体"/>
          <w:color w:val="000000"/>
          <w:kern w:val="0"/>
          <w:sz w:val="44"/>
          <w:szCs w:val="44"/>
        </w:rPr>
        <w:t>4</w:t>
      </w:r>
      <w:r w:rsidR="003F648A">
        <w:rPr>
          <w:rFonts w:ascii="方正小标宋简体" w:eastAsia="方正小标宋简体" w:hAnsi="方正小标宋简体" w:cs="方正小标宋简体" w:hint="eastAsia"/>
          <w:color w:val="000000"/>
          <w:kern w:val="0"/>
          <w:sz w:val="44"/>
          <w:szCs w:val="44"/>
        </w:rPr>
        <w:t>/</w:t>
      </w:r>
      <w:r>
        <w:rPr>
          <w:rFonts w:ascii="方正小标宋简体" w:eastAsia="方正小标宋简体" w:hAnsi="方正小标宋简体" w:cs="方正小标宋简体" w:hint="eastAsia"/>
          <w:color w:val="000000"/>
          <w:kern w:val="0"/>
          <w:sz w:val="44"/>
          <w:szCs w:val="44"/>
        </w:rPr>
        <w:t>202</w:t>
      </w:r>
      <w:r w:rsidR="00EE5302">
        <w:rPr>
          <w:rFonts w:ascii="方正小标宋简体" w:eastAsia="方正小标宋简体" w:hAnsi="方正小标宋简体" w:cs="方正小标宋简体"/>
          <w:color w:val="000000"/>
          <w:kern w:val="0"/>
          <w:sz w:val="44"/>
          <w:szCs w:val="44"/>
        </w:rPr>
        <w:t>5</w:t>
      </w:r>
      <w:r>
        <w:rPr>
          <w:rFonts w:ascii="方正小标宋简体" w:eastAsia="方正小标宋简体" w:hAnsi="方正小标宋简体" w:cs="方正小标宋简体" w:hint="eastAsia"/>
          <w:color w:val="000000"/>
          <w:kern w:val="0"/>
          <w:sz w:val="44"/>
          <w:szCs w:val="44"/>
        </w:rPr>
        <w:t>学年申报项目表</w:t>
      </w:r>
    </w:p>
    <w:p w:rsidR="008B64FA" w:rsidRDefault="00F644F9">
      <w:pPr>
        <w:tabs>
          <w:tab w:val="left" w:pos="420"/>
        </w:tabs>
        <w:spacing w:line="480" w:lineRule="auto"/>
        <w:rPr>
          <w:rFonts w:ascii="宋体" w:eastAsia="黑体" w:hAnsi="宋体"/>
          <w:b/>
          <w:bCs/>
          <w:color w:val="000000"/>
          <w:kern w:val="0"/>
          <w:sz w:val="32"/>
          <w:szCs w:val="32"/>
        </w:rPr>
      </w:pPr>
      <w:r>
        <w:rPr>
          <w:rFonts w:eastAsia="黑体" w:hAnsi="宋体" w:hint="eastAsia"/>
          <w:b/>
          <w:bCs/>
          <w:color w:val="000000"/>
          <w:kern w:val="0"/>
          <w:sz w:val="32"/>
          <w:szCs w:val="32"/>
        </w:rPr>
        <w:t>一</w:t>
      </w:r>
      <w:r>
        <w:rPr>
          <w:rFonts w:eastAsia="黑体" w:hAnsi="宋体"/>
          <w:b/>
          <w:bCs/>
          <w:color w:val="000000"/>
          <w:kern w:val="0"/>
          <w:sz w:val="32"/>
          <w:szCs w:val="32"/>
        </w:rPr>
        <w:t>、项目基本情况</w:t>
      </w:r>
      <w:r>
        <w:rPr>
          <w:rFonts w:ascii="宋体" w:eastAsia="黑体" w:hAnsi="宋体" w:hint="eastAsia"/>
          <w:b/>
          <w:bCs/>
          <w:color w:val="000000"/>
          <w:kern w:val="0"/>
          <w:sz w:val="32"/>
          <w:szCs w:val="32"/>
        </w:rPr>
        <w:tab/>
      </w:r>
    </w:p>
    <w:tbl>
      <w:tblPr>
        <w:tblW w:w="12475" w:type="dxa"/>
        <w:tblInd w:w="-459" w:type="dxa"/>
        <w:tblLayout w:type="fixed"/>
        <w:tblLook w:val="04A0" w:firstRow="1" w:lastRow="0" w:firstColumn="1" w:lastColumn="0" w:noHBand="0" w:noVBand="1"/>
      </w:tblPr>
      <w:tblGrid>
        <w:gridCol w:w="2268"/>
        <w:gridCol w:w="2410"/>
        <w:gridCol w:w="425"/>
        <w:gridCol w:w="1843"/>
        <w:gridCol w:w="906"/>
        <w:gridCol w:w="1646"/>
        <w:gridCol w:w="2977"/>
      </w:tblGrid>
      <w:tr w:rsidR="008B64FA" w:rsidTr="00CB064A">
        <w:trPr>
          <w:gridAfter w:val="1"/>
          <w:wAfter w:w="2977" w:type="dxa"/>
          <w:trHeight w:val="589"/>
        </w:trPr>
        <w:tc>
          <w:tcPr>
            <w:tcW w:w="2268" w:type="dxa"/>
            <w:tcBorders>
              <w:top w:val="single" w:sz="4" w:space="0" w:color="auto"/>
              <w:left w:val="single" w:sz="4" w:space="0" w:color="auto"/>
              <w:bottom w:val="single" w:sz="4" w:space="0" w:color="auto"/>
              <w:right w:val="single" w:sz="4" w:space="0" w:color="auto"/>
            </w:tcBorders>
            <w:vAlign w:val="center"/>
          </w:tcPr>
          <w:p w:rsidR="008B64FA" w:rsidRDefault="00F644F9">
            <w:pPr>
              <w:widowControl/>
              <w:spacing w:line="360" w:lineRule="auto"/>
              <w:rPr>
                <w:rFonts w:ascii="宋体" w:hAnsi="宋体"/>
                <w:color w:val="000000"/>
                <w:kern w:val="0"/>
                <w:sz w:val="24"/>
              </w:rPr>
            </w:pPr>
            <w:r>
              <w:rPr>
                <w:rFonts w:hint="eastAsia"/>
                <w:color w:val="000000"/>
                <w:kern w:val="0"/>
                <w:sz w:val="24"/>
              </w:rPr>
              <w:t>项目名称</w:t>
            </w:r>
          </w:p>
        </w:tc>
        <w:tc>
          <w:tcPr>
            <w:tcW w:w="7230" w:type="dxa"/>
            <w:gridSpan w:val="5"/>
            <w:tcBorders>
              <w:top w:val="single" w:sz="4" w:space="0" w:color="auto"/>
              <w:left w:val="single" w:sz="4" w:space="0" w:color="auto"/>
              <w:right w:val="single" w:sz="4" w:space="0" w:color="auto"/>
            </w:tcBorders>
            <w:vAlign w:val="center"/>
          </w:tcPr>
          <w:p w:rsidR="008B64FA" w:rsidRPr="00B44BCD" w:rsidRDefault="004E0382" w:rsidP="000D32DE">
            <w:pPr>
              <w:spacing w:line="360" w:lineRule="auto"/>
              <w:rPr>
                <w:rFonts w:asciiTheme="minorEastAsia" w:eastAsiaTheme="minorEastAsia" w:hAnsiTheme="minorEastAsia"/>
                <w:bCs/>
                <w:color w:val="000000"/>
                <w:kern w:val="0"/>
                <w:szCs w:val="21"/>
              </w:rPr>
            </w:pPr>
            <w:r w:rsidRPr="00F53D03">
              <w:rPr>
                <w:rFonts w:ascii="宋体" w:hAnsi="宋体" w:cs="宋体" w:hint="eastAsia"/>
                <w:color w:val="000000"/>
                <w:kern w:val="0"/>
                <w:sz w:val="24"/>
                <w:szCs w:val="21"/>
              </w:rPr>
              <w:t>“一带一路”国家</w:t>
            </w:r>
            <w:r w:rsidR="00C35098" w:rsidRPr="00F53D03">
              <w:rPr>
                <w:rFonts w:ascii="宋体" w:hAnsi="宋体" w:cs="宋体" w:hint="eastAsia"/>
                <w:color w:val="000000"/>
                <w:kern w:val="0"/>
                <w:sz w:val="24"/>
                <w:szCs w:val="21"/>
              </w:rPr>
              <w:t>材料科学与工程一流学科交叉融合人才培养项目</w:t>
            </w:r>
          </w:p>
        </w:tc>
      </w:tr>
      <w:tr w:rsidR="00A6328B" w:rsidTr="00A077CC">
        <w:trPr>
          <w:gridAfter w:val="1"/>
          <w:wAfter w:w="2977" w:type="dxa"/>
          <w:trHeight w:val="800"/>
        </w:trPr>
        <w:tc>
          <w:tcPr>
            <w:tcW w:w="2268" w:type="dxa"/>
            <w:tcBorders>
              <w:top w:val="single" w:sz="4" w:space="0" w:color="auto"/>
              <w:left w:val="single" w:sz="4" w:space="0" w:color="auto"/>
              <w:bottom w:val="single" w:sz="4" w:space="0" w:color="auto"/>
              <w:right w:val="single" w:sz="4" w:space="0" w:color="auto"/>
            </w:tcBorders>
            <w:vAlign w:val="center"/>
          </w:tcPr>
          <w:p w:rsidR="00A6328B" w:rsidRDefault="00A6328B">
            <w:pPr>
              <w:rPr>
                <w:rFonts w:ascii="宋体" w:hAnsi="宋体" w:cs="宋体"/>
                <w:color w:val="000000"/>
                <w:kern w:val="0"/>
                <w:sz w:val="24"/>
              </w:rPr>
            </w:pPr>
            <w:r>
              <w:rPr>
                <w:rFonts w:ascii="宋体" w:hAnsi="宋体" w:cs="宋体" w:hint="eastAsia"/>
                <w:color w:val="000000"/>
                <w:kern w:val="0"/>
                <w:sz w:val="24"/>
              </w:rPr>
              <w:t>项目</w:t>
            </w:r>
            <w:r>
              <w:rPr>
                <w:rFonts w:ascii="宋体" w:hAnsi="宋体" w:cs="宋体"/>
                <w:color w:val="000000"/>
                <w:kern w:val="0"/>
                <w:sz w:val="24"/>
              </w:rPr>
              <w:t>培养层次</w:t>
            </w:r>
          </w:p>
          <w:p w:rsidR="00A6328B" w:rsidRDefault="00A6328B">
            <w:pPr>
              <w:rPr>
                <w:rFonts w:ascii="宋体" w:hAnsi="宋体" w:cs="宋体"/>
                <w:color w:val="000000"/>
                <w:kern w:val="0"/>
                <w:sz w:val="24"/>
              </w:rPr>
            </w:pPr>
            <w:r>
              <w:rPr>
                <w:rFonts w:ascii="宋体" w:hAnsi="宋体" w:cs="宋体" w:hint="eastAsia"/>
                <w:color w:val="000000"/>
                <w:kern w:val="0"/>
                <w:sz w:val="24"/>
              </w:rPr>
              <w:t>（可</w:t>
            </w:r>
            <w:r>
              <w:rPr>
                <w:rFonts w:ascii="宋体" w:hAnsi="宋体" w:cs="宋体"/>
                <w:color w:val="000000"/>
                <w:kern w:val="0"/>
                <w:sz w:val="24"/>
              </w:rPr>
              <w:t>多选</w:t>
            </w:r>
            <w:r>
              <w:rPr>
                <w:rFonts w:ascii="宋体" w:hAnsi="宋体" w:cs="宋体" w:hint="eastAsia"/>
                <w:color w:val="000000"/>
                <w:kern w:val="0"/>
                <w:sz w:val="24"/>
              </w:rPr>
              <w:t>）</w:t>
            </w:r>
          </w:p>
        </w:tc>
        <w:tc>
          <w:tcPr>
            <w:tcW w:w="7230" w:type="dxa"/>
            <w:gridSpan w:val="5"/>
            <w:tcBorders>
              <w:top w:val="single" w:sz="4" w:space="0" w:color="auto"/>
              <w:left w:val="single" w:sz="4" w:space="0" w:color="auto"/>
              <w:bottom w:val="single" w:sz="4" w:space="0" w:color="auto"/>
              <w:right w:val="single" w:sz="4" w:space="0" w:color="auto"/>
            </w:tcBorders>
            <w:vAlign w:val="center"/>
          </w:tcPr>
          <w:p w:rsidR="00A6328B" w:rsidRPr="00A6328B" w:rsidRDefault="00A6328B" w:rsidP="00A6328B">
            <w:pPr>
              <w:jc w:val="center"/>
              <w:rPr>
                <w:rFonts w:ascii="宋体" w:hAnsi="宋体" w:cs="宋体"/>
                <w:color w:val="000000"/>
                <w:kern w:val="0"/>
                <w:szCs w:val="21"/>
              </w:rPr>
            </w:pPr>
            <w:r w:rsidRPr="00A6328B">
              <w:rPr>
                <w:rFonts w:ascii="宋体" w:hAnsi="宋体" w:cs="宋体" w:hint="eastAsia"/>
                <w:color w:val="000000"/>
                <w:kern w:val="0"/>
                <w:sz w:val="24"/>
                <w:szCs w:val="21"/>
              </w:rPr>
              <w:t xml:space="preserve">□本科 </w:t>
            </w:r>
            <w:r w:rsidRPr="00A6328B">
              <w:rPr>
                <w:rFonts w:ascii="宋体" w:hAnsi="宋体" w:cs="宋体"/>
                <w:color w:val="000000"/>
                <w:kern w:val="0"/>
                <w:sz w:val="24"/>
                <w:szCs w:val="21"/>
              </w:rPr>
              <w:t xml:space="preserve">    </w:t>
            </w:r>
            <w:r w:rsidRPr="00A6328B">
              <w:rPr>
                <w:rFonts w:ascii="宋体" w:hAnsi="宋体" w:cs="宋体" w:hint="eastAsia"/>
                <w:color w:val="000000"/>
                <w:kern w:val="0"/>
                <w:sz w:val="24"/>
                <w:szCs w:val="21"/>
              </w:rPr>
              <w:t>□</w:t>
            </w:r>
            <w:r w:rsidR="00C35098">
              <w:rPr>
                <w:rFonts w:ascii="宋体" w:hAnsi="宋体" w:cs="宋体" w:hint="eastAsia"/>
                <w:color w:val="000000"/>
                <w:kern w:val="0"/>
                <w:sz w:val="24"/>
                <w:szCs w:val="21"/>
              </w:rPr>
              <w:t>√</w:t>
            </w:r>
            <w:r w:rsidRPr="00A6328B">
              <w:rPr>
                <w:rFonts w:ascii="宋体" w:hAnsi="宋体" w:cs="宋体" w:hint="eastAsia"/>
                <w:color w:val="000000"/>
                <w:kern w:val="0"/>
                <w:sz w:val="24"/>
                <w:szCs w:val="21"/>
              </w:rPr>
              <w:t xml:space="preserve">硕士研究生 </w:t>
            </w:r>
            <w:r w:rsidRPr="00A6328B">
              <w:rPr>
                <w:rFonts w:ascii="宋体" w:hAnsi="宋体" w:cs="宋体"/>
                <w:color w:val="000000"/>
                <w:kern w:val="0"/>
                <w:sz w:val="24"/>
                <w:szCs w:val="21"/>
              </w:rPr>
              <w:t xml:space="preserve">      </w:t>
            </w:r>
            <w:r w:rsidRPr="00A6328B">
              <w:rPr>
                <w:rFonts w:ascii="宋体" w:hAnsi="宋体" w:cs="宋体" w:hint="eastAsia"/>
                <w:color w:val="000000"/>
                <w:kern w:val="0"/>
                <w:sz w:val="24"/>
                <w:szCs w:val="21"/>
              </w:rPr>
              <w:t>□</w:t>
            </w:r>
            <w:r w:rsidR="00C35098">
              <w:rPr>
                <w:rFonts w:ascii="宋体" w:hAnsi="宋体" w:cs="宋体" w:hint="eastAsia"/>
                <w:color w:val="000000"/>
                <w:kern w:val="0"/>
                <w:sz w:val="24"/>
                <w:szCs w:val="21"/>
              </w:rPr>
              <w:t>√</w:t>
            </w:r>
            <w:r w:rsidRPr="00A6328B">
              <w:rPr>
                <w:rFonts w:ascii="宋体" w:hAnsi="宋体" w:cs="宋体" w:hint="eastAsia"/>
                <w:color w:val="000000"/>
                <w:kern w:val="0"/>
                <w:sz w:val="24"/>
                <w:szCs w:val="21"/>
              </w:rPr>
              <w:t>博士研究生</w:t>
            </w:r>
          </w:p>
        </w:tc>
      </w:tr>
      <w:tr w:rsidR="008A7A37" w:rsidTr="00CB064A">
        <w:trPr>
          <w:gridAfter w:val="1"/>
          <w:wAfter w:w="2977" w:type="dxa"/>
          <w:trHeight w:val="639"/>
        </w:trPr>
        <w:tc>
          <w:tcPr>
            <w:tcW w:w="2268" w:type="dxa"/>
            <w:tcBorders>
              <w:top w:val="single" w:sz="4" w:space="0" w:color="auto"/>
              <w:left w:val="single" w:sz="4" w:space="0" w:color="auto"/>
              <w:bottom w:val="single" w:sz="4" w:space="0" w:color="auto"/>
              <w:right w:val="single" w:sz="4" w:space="0" w:color="auto"/>
            </w:tcBorders>
            <w:vAlign w:val="center"/>
          </w:tcPr>
          <w:p w:rsidR="008A7A37" w:rsidRPr="00B44BCD" w:rsidRDefault="008A7A37">
            <w:pPr>
              <w:rPr>
                <w:rFonts w:ascii="宋体" w:hAnsi="宋体" w:cs="宋体"/>
                <w:color w:val="000000"/>
                <w:kern w:val="0"/>
                <w:sz w:val="24"/>
              </w:rPr>
            </w:pPr>
            <w:r w:rsidRPr="00B44BCD">
              <w:rPr>
                <w:rFonts w:ascii="宋体" w:hAnsi="宋体" w:cs="宋体" w:hint="eastAsia"/>
                <w:color w:val="000000"/>
                <w:kern w:val="0"/>
                <w:sz w:val="24"/>
              </w:rPr>
              <w:t>主要目标</w:t>
            </w:r>
          </w:p>
          <w:p w:rsidR="008A7A37" w:rsidRDefault="008A7A37">
            <w:pPr>
              <w:rPr>
                <w:rFonts w:ascii="宋体" w:hAnsi="宋体" w:cs="宋体"/>
                <w:color w:val="000000"/>
                <w:kern w:val="0"/>
                <w:sz w:val="24"/>
              </w:rPr>
            </w:pPr>
            <w:r w:rsidRPr="00B44BCD">
              <w:rPr>
                <w:rFonts w:ascii="宋体" w:hAnsi="宋体" w:cs="宋体" w:hint="eastAsia"/>
                <w:color w:val="000000"/>
                <w:kern w:val="0"/>
                <w:sz w:val="24"/>
              </w:rPr>
              <w:t>生源国别</w:t>
            </w:r>
          </w:p>
        </w:tc>
        <w:tc>
          <w:tcPr>
            <w:tcW w:w="7230" w:type="dxa"/>
            <w:gridSpan w:val="5"/>
            <w:tcBorders>
              <w:top w:val="single" w:sz="4" w:space="0" w:color="auto"/>
              <w:left w:val="single" w:sz="4" w:space="0" w:color="auto"/>
              <w:bottom w:val="single" w:sz="4" w:space="0" w:color="auto"/>
              <w:right w:val="single" w:sz="4" w:space="0" w:color="auto"/>
            </w:tcBorders>
            <w:vAlign w:val="center"/>
          </w:tcPr>
          <w:p w:rsidR="008A7A37" w:rsidRDefault="0001440A">
            <w:pPr>
              <w:rPr>
                <w:rFonts w:ascii="宋体" w:hAnsi="宋体" w:cs="宋体"/>
                <w:color w:val="000000"/>
                <w:kern w:val="0"/>
                <w:sz w:val="24"/>
              </w:rPr>
            </w:pPr>
            <w:r w:rsidRPr="00B44BCD">
              <w:rPr>
                <w:rFonts w:asciiTheme="minorEastAsia" w:eastAsiaTheme="minorEastAsia" w:hAnsiTheme="minorEastAsia" w:hint="eastAsia"/>
                <w:bCs/>
                <w:color w:val="000000"/>
                <w:kern w:val="0"/>
                <w:szCs w:val="21"/>
              </w:rPr>
              <w:t>埃及、哈萨克斯坦、乌兹别克斯坦、巴基斯坦、印度尼西亚、土库曼斯坦、缅甸、老挝、柬埔寨、孟加拉</w:t>
            </w:r>
          </w:p>
        </w:tc>
      </w:tr>
      <w:tr w:rsidR="008A7A37" w:rsidTr="00CB064A">
        <w:trPr>
          <w:gridAfter w:val="1"/>
          <w:wAfter w:w="2977" w:type="dxa"/>
          <w:trHeight w:val="563"/>
        </w:trPr>
        <w:tc>
          <w:tcPr>
            <w:tcW w:w="2268" w:type="dxa"/>
            <w:tcBorders>
              <w:top w:val="single" w:sz="4" w:space="0" w:color="auto"/>
              <w:left w:val="single" w:sz="4" w:space="0" w:color="auto"/>
              <w:bottom w:val="single" w:sz="4" w:space="0" w:color="auto"/>
              <w:right w:val="single" w:sz="4" w:space="0" w:color="auto"/>
            </w:tcBorders>
            <w:vAlign w:val="center"/>
          </w:tcPr>
          <w:p w:rsidR="008A7A37" w:rsidRDefault="008A7A37" w:rsidP="008A7A37">
            <w:pPr>
              <w:rPr>
                <w:rFonts w:ascii="宋体" w:hAnsi="宋体" w:cs="宋体"/>
                <w:color w:val="000000"/>
                <w:kern w:val="0"/>
                <w:sz w:val="24"/>
              </w:rPr>
            </w:pPr>
            <w:r>
              <w:rPr>
                <w:rFonts w:ascii="宋体" w:hAnsi="宋体" w:cs="宋体" w:hint="eastAsia"/>
                <w:color w:val="000000"/>
                <w:kern w:val="0"/>
                <w:sz w:val="24"/>
              </w:rPr>
              <w:t>项目预期</w:t>
            </w:r>
          </w:p>
          <w:p w:rsidR="008A7A37" w:rsidRDefault="008A7A37" w:rsidP="008A7A37">
            <w:pPr>
              <w:rPr>
                <w:rFonts w:ascii="宋体" w:hAnsi="宋体" w:cs="宋体"/>
                <w:color w:val="000000"/>
                <w:kern w:val="0"/>
                <w:sz w:val="24"/>
              </w:rPr>
            </w:pPr>
            <w:r>
              <w:rPr>
                <w:rFonts w:ascii="宋体" w:hAnsi="宋体" w:cs="宋体" w:hint="eastAsia"/>
                <w:color w:val="000000"/>
                <w:kern w:val="0"/>
                <w:sz w:val="24"/>
              </w:rPr>
              <w:t>招生规模</w:t>
            </w:r>
          </w:p>
        </w:tc>
        <w:tc>
          <w:tcPr>
            <w:tcW w:w="2410" w:type="dxa"/>
            <w:tcBorders>
              <w:top w:val="single" w:sz="4" w:space="0" w:color="auto"/>
              <w:left w:val="single" w:sz="4" w:space="0" w:color="auto"/>
              <w:bottom w:val="single" w:sz="4" w:space="0" w:color="auto"/>
              <w:right w:val="single" w:sz="4" w:space="0" w:color="auto"/>
            </w:tcBorders>
            <w:vAlign w:val="center"/>
          </w:tcPr>
          <w:p w:rsidR="008A7A37" w:rsidRDefault="00B44BCD" w:rsidP="008A7A37">
            <w:pPr>
              <w:rPr>
                <w:rFonts w:ascii="宋体" w:hAnsi="宋体" w:cs="宋体"/>
                <w:color w:val="000000"/>
                <w:kern w:val="0"/>
                <w:sz w:val="24"/>
              </w:rPr>
            </w:pPr>
            <w:r>
              <w:rPr>
                <w:rFonts w:ascii="宋体" w:hAnsi="宋体" w:cs="宋体"/>
                <w:color w:val="000000"/>
                <w:kern w:val="0"/>
                <w:sz w:val="24"/>
              </w:rPr>
              <w:t>50</w:t>
            </w:r>
            <w:r w:rsidR="008A7A37">
              <w:rPr>
                <w:rFonts w:ascii="宋体" w:hAnsi="宋体" w:cs="宋体" w:hint="eastAsia"/>
                <w:color w:val="000000"/>
                <w:kern w:val="0"/>
                <w:sz w:val="24"/>
              </w:rPr>
              <w:t>人/年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A7A37" w:rsidRDefault="008A7A37" w:rsidP="008A7A37">
            <w:pPr>
              <w:rPr>
                <w:rFonts w:cs="宋体"/>
                <w:sz w:val="24"/>
              </w:rPr>
            </w:pPr>
            <w:r>
              <w:rPr>
                <w:rFonts w:cs="宋体" w:hint="eastAsia"/>
                <w:sz w:val="24"/>
              </w:rPr>
              <w:t>申请奖学</w:t>
            </w:r>
          </w:p>
          <w:p w:rsidR="008A7A37" w:rsidRPr="008A7A37" w:rsidRDefault="008A7A37" w:rsidP="008A7A37">
            <w:pPr>
              <w:rPr>
                <w:rFonts w:cs="宋体"/>
                <w:sz w:val="24"/>
              </w:rPr>
            </w:pPr>
            <w:r>
              <w:rPr>
                <w:rFonts w:cs="宋体" w:hint="eastAsia"/>
                <w:sz w:val="24"/>
              </w:rPr>
              <w:t>金名额</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8A7A37" w:rsidRDefault="00B44BCD" w:rsidP="008A7A37">
            <w:pPr>
              <w:jc w:val="center"/>
              <w:rPr>
                <w:rFonts w:ascii="宋体" w:hAnsi="宋体" w:cs="宋体"/>
                <w:color w:val="000000"/>
                <w:kern w:val="0"/>
                <w:sz w:val="24"/>
              </w:rPr>
            </w:pPr>
            <w:r>
              <w:rPr>
                <w:sz w:val="24"/>
              </w:rPr>
              <w:t>40</w:t>
            </w:r>
            <w:r w:rsidR="008A7A37">
              <w:rPr>
                <w:rFonts w:hint="eastAsia"/>
                <w:sz w:val="24"/>
              </w:rPr>
              <w:t>（单位：个）</w:t>
            </w:r>
          </w:p>
        </w:tc>
      </w:tr>
      <w:tr w:rsidR="00CB064A" w:rsidTr="00CB064A">
        <w:trPr>
          <w:gridAfter w:val="1"/>
          <w:wAfter w:w="2977" w:type="dxa"/>
          <w:trHeight w:val="704"/>
        </w:trPr>
        <w:tc>
          <w:tcPr>
            <w:tcW w:w="2268" w:type="dxa"/>
            <w:tcBorders>
              <w:top w:val="single" w:sz="4" w:space="0" w:color="auto"/>
              <w:left w:val="single" w:sz="4" w:space="0" w:color="auto"/>
              <w:bottom w:val="single" w:sz="4" w:space="0" w:color="auto"/>
              <w:right w:val="single" w:sz="4" w:space="0" w:color="auto"/>
            </w:tcBorders>
            <w:vAlign w:val="center"/>
          </w:tcPr>
          <w:p w:rsidR="00CB064A" w:rsidRDefault="00CB064A" w:rsidP="008A7A37">
            <w:pPr>
              <w:rPr>
                <w:rFonts w:ascii="宋体" w:hAnsi="宋体" w:cs="宋体"/>
                <w:color w:val="000000"/>
                <w:kern w:val="0"/>
                <w:sz w:val="24"/>
              </w:rPr>
            </w:pPr>
            <w:r w:rsidRPr="00CB064A">
              <w:rPr>
                <w:rFonts w:ascii="宋体" w:hAnsi="宋体" w:cs="宋体" w:hint="eastAsia"/>
                <w:color w:val="000000"/>
                <w:kern w:val="0"/>
                <w:sz w:val="24"/>
              </w:rPr>
              <w:t>合作单位是否向项目投入配套资金</w:t>
            </w:r>
          </w:p>
        </w:tc>
        <w:tc>
          <w:tcPr>
            <w:tcW w:w="2410" w:type="dxa"/>
            <w:tcBorders>
              <w:top w:val="single" w:sz="4" w:space="0" w:color="auto"/>
              <w:left w:val="single" w:sz="4" w:space="0" w:color="auto"/>
              <w:bottom w:val="single" w:sz="4" w:space="0" w:color="auto"/>
              <w:right w:val="single" w:sz="4" w:space="0" w:color="auto"/>
            </w:tcBorders>
            <w:vAlign w:val="center"/>
          </w:tcPr>
          <w:p w:rsidR="00CB064A" w:rsidRDefault="00C35098" w:rsidP="008A7A37">
            <w:pPr>
              <w:rPr>
                <w:rFonts w:ascii="宋体" w:hAnsi="宋体" w:cs="宋体"/>
                <w:color w:val="000000"/>
                <w:kern w:val="0"/>
                <w:sz w:val="24"/>
              </w:rPr>
            </w:pPr>
            <w:r>
              <w:rPr>
                <w:rFonts w:ascii="宋体" w:hAnsi="宋体" w:cs="宋体" w:hint="eastAsia"/>
                <w:color w:val="000000"/>
                <w:kern w:val="0"/>
                <w:sz w:val="24"/>
              </w:rPr>
              <w:t>否</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B064A" w:rsidRDefault="00CB064A" w:rsidP="008A7A37">
            <w:pPr>
              <w:rPr>
                <w:rFonts w:cs="宋体"/>
                <w:sz w:val="24"/>
              </w:rPr>
            </w:pPr>
            <w:r>
              <w:rPr>
                <w:rFonts w:cs="宋体" w:hint="eastAsia"/>
                <w:sz w:val="24"/>
              </w:rPr>
              <w:t>投入金额（单位：万元人民币）</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CB064A" w:rsidRDefault="00C35098" w:rsidP="008A7A37">
            <w:pPr>
              <w:jc w:val="center"/>
              <w:rPr>
                <w:sz w:val="24"/>
              </w:rPr>
            </w:pPr>
            <w:r>
              <w:rPr>
                <w:rFonts w:hint="eastAsia"/>
                <w:sz w:val="24"/>
              </w:rPr>
              <w:t>/</w:t>
            </w:r>
          </w:p>
        </w:tc>
      </w:tr>
      <w:tr w:rsidR="008B64FA" w:rsidTr="00CB064A">
        <w:trPr>
          <w:trHeight w:val="652"/>
        </w:trPr>
        <w:tc>
          <w:tcPr>
            <w:tcW w:w="2268" w:type="dxa"/>
            <w:tcBorders>
              <w:top w:val="single" w:sz="4" w:space="0" w:color="auto"/>
              <w:left w:val="single" w:sz="4" w:space="0" w:color="auto"/>
              <w:bottom w:val="single" w:sz="4" w:space="0" w:color="auto"/>
              <w:right w:val="single" w:sz="4" w:space="0" w:color="auto"/>
            </w:tcBorders>
            <w:vAlign w:val="center"/>
          </w:tcPr>
          <w:p w:rsidR="008B64FA" w:rsidRPr="00B44BCD" w:rsidRDefault="00F644F9">
            <w:pPr>
              <w:rPr>
                <w:rFonts w:cs="宋体"/>
                <w:sz w:val="24"/>
              </w:rPr>
            </w:pPr>
            <w:r w:rsidRPr="00B44BCD">
              <w:rPr>
                <w:rFonts w:cs="宋体" w:hint="eastAsia"/>
                <w:sz w:val="24"/>
              </w:rPr>
              <w:t>项目具体</w:t>
            </w:r>
          </w:p>
          <w:p w:rsidR="008B64FA" w:rsidRPr="00D07B4E" w:rsidRDefault="00F644F9">
            <w:pPr>
              <w:rPr>
                <w:rFonts w:cs="宋体"/>
                <w:sz w:val="24"/>
                <w:highlight w:val="yellow"/>
              </w:rPr>
            </w:pPr>
            <w:r w:rsidRPr="00B44BCD">
              <w:rPr>
                <w:rFonts w:cs="宋体" w:hint="eastAsia"/>
                <w:sz w:val="24"/>
              </w:rPr>
              <w:t>实施单位</w:t>
            </w:r>
          </w:p>
        </w:tc>
        <w:tc>
          <w:tcPr>
            <w:tcW w:w="7230" w:type="dxa"/>
            <w:gridSpan w:val="5"/>
            <w:tcBorders>
              <w:top w:val="single" w:sz="4" w:space="0" w:color="auto"/>
              <w:left w:val="single" w:sz="4" w:space="0" w:color="auto"/>
              <w:bottom w:val="single" w:sz="4" w:space="0" w:color="auto"/>
              <w:right w:val="single" w:sz="4" w:space="0" w:color="auto"/>
            </w:tcBorders>
            <w:vAlign w:val="center"/>
          </w:tcPr>
          <w:p w:rsidR="008B64FA" w:rsidRDefault="004074EB" w:rsidP="000D32DE">
            <w:pPr>
              <w:rPr>
                <w:sz w:val="24"/>
              </w:rPr>
            </w:pPr>
            <w:r w:rsidRPr="00F53D03">
              <w:rPr>
                <w:rFonts w:ascii="宋体" w:hAnsi="宋体" w:cs="宋体" w:hint="eastAsia"/>
                <w:color w:val="000000"/>
                <w:kern w:val="0"/>
                <w:sz w:val="24"/>
                <w:szCs w:val="21"/>
              </w:rPr>
              <w:t>材料学院、</w:t>
            </w:r>
            <w:r w:rsidR="00AE6B7E" w:rsidRPr="00F53D03">
              <w:rPr>
                <w:rFonts w:ascii="宋体" w:hAnsi="宋体" w:cs="宋体" w:hint="eastAsia"/>
                <w:color w:val="000000"/>
                <w:kern w:val="0"/>
                <w:sz w:val="24"/>
                <w:szCs w:val="21"/>
              </w:rPr>
              <w:t>经济</w:t>
            </w:r>
            <w:r w:rsidRPr="00F53D03">
              <w:rPr>
                <w:rFonts w:ascii="宋体" w:hAnsi="宋体" w:cs="宋体" w:hint="eastAsia"/>
                <w:color w:val="000000"/>
                <w:kern w:val="0"/>
                <w:sz w:val="24"/>
                <w:szCs w:val="21"/>
              </w:rPr>
              <w:t>学院、安全应急学院、艺术学院、交通学院</w:t>
            </w:r>
          </w:p>
        </w:tc>
        <w:tc>
          <w:tcPr>
            <w:tcW w:w="2977" w:type="dxa"/>
            <w:vAlign w:val="center"/>
          </w:tcPr>
          <w:p w:rsidR="008B64FA" w:rsidRDefault="008B64FA">
            <w:pPr>
              <w:rPr>
                <w:highlight w:val="yellow"/>
              </w:rPr>
            </w:pPr>
          </w:p>
        </w:tc>
      </w:tr>
      <w:tr w:rsidR="008B64FA" w:rsidTr="00CB064A">
        <w:trPr>
          <w:gridAfter w:val="1"/>
          <w:wAfter w:w="2977" w:type="dxa"/>
          <w:trHeight w:val="601"/>
        </w:trPr>
        <w:tc>
          <w:tcPr>
            <w:tcW w:w="2268" w:type="dxa"/>
            <w:tcBorders>
              <w:top w:val="single" w:sz="4" w:space="0" w:color="auto"/>
              <w:left w:val="single" w:sz="4" w:space="0" w:color="auto"/>
              <w:bottom w:val="single" w:sz="4" w:space="0" w:color="auto"/>
              <w:right w:val="single" w:sz="4" w:space="0" w:color="auto"/>
            </w:tcBorders>
            <w:vAlign w:val="center"/>
          </w:tcPr>
          <w:p w:rsidR="008B64FA" w:rsidRDefault="00F644F9">
            <w:pPr>
              <w:widowControl/>
              <w:spacing w:line="360" w:lineRule="auto"/>
              <w:rPr>
                <w:rFonts w:ascii="宋体" w:hAnsi="宋体"/>
                <w:color w:val="000000"/>
                <w:kern w:val="0"/>
                <w:sz w:val="24"/>
              </w:rPr>
            </w:pPr>
            <w:r>
              <w:rPr>
                <w:rFonts w:hint="eastAsia"/>
                <w:color w:val="000000"/>
                <w:kern w:val="0"/>
                <w:sz w:val="24"/>
              </w:rPr>
              <w:t>单位负责人姓名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8B64FA" w:rsidRDefault="000D32DE">
            <w:pPr>
              <w:widowControl/>
              <w:spacing w:line="360" w:lineRule="auto"/>
              <w:rPr>
                <w:rFonts w:ascii="宋体" w:hAnsi="宋体"/>
                <w:color w:val="000000"/>
                <w:kern w:val="0"/>
                <w:sz w:val="24"/>
              </w:rPr>
            </w:pPr>
            <w:r>
              <w:rPr>
                <w:rFonts w:ascii="宋体" w:hAnsi="宋体" w:hint="eastAsia"/>
                <w:color w:val="000000"/>
                <w:kern w:val="0"/>
                <w:sz w:val="24"/>
              </w:rPr>
              <w:t>罗蓉</w:t>
            </w:r>
          </w:p>
        </w:tc>
        <w:tc>
          <w:tcPr>
            <w:tcW w:w="1843" w:type="dxa"/>
            <w:tcBorders>
              <w:top w:val="single" w:sz="4" w:space="0" w:color="auto"/>
              <w:left w:val="single" w:sz="4" w:space="0" w:color="auto"/>
              <w:bottom w:val="single" w:sz="4" w:space="0" w:color="auto"/>
              <w:right w:val="single" w:sz="4" w:space="0" w:color="auto"/>
            </w:tcBorders>
            <w:vAlign w:val="center"/>
          </w:tcPr>
          <w:p w:rsidR="008B64FA" w:rsidRDefault="00F644F9">
            <w:pPr>
              <w:widowControl/>
              <w:spacing w:line="360" w:lineRule="auto"/>
              <w:rPr>
                <w:color w:val="000000"/>
                <w:kern w:val="0"/>
                <w:sz w:val="24"/>
              </w:rPr>
            </w:pPr>
            <w:r>
              <w:rPr>
                <w:rFonts w:hint="eastAsia"/>
                <w:color w:val="000000"/>
                <w:kern w:val="0"/>
                <w:sz w:val="24"/>
              </w:rPr>
              <w:t>职务</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8B64FA" w:rsidRDefault="000D32DE">
            <w:pPr>
              <w:widowControl/>
              <w:spacing w:line="360" w:lineRule="auto"/>
              <w:rPr>
                <w:rFonts w:ascii="宋体" w:hAnsi="宋体"/>
                <w:color w:val="000000"/>
                <w:kern w:val="0"/>
                <w:sz w:val="24"/>
              </w:rPr>
            </w:pPr>
            <w:r w:rsidRPr="00F53D03">
              <w:rPr>
                <w:rFonts w:ascii="宋体" w:hAnsi="宋体" w:cs="宋体" w:hint="eastAsia"/>
                <w:color w:val="000000"/>
                <w:kern w:val="0"/>
                <w:sz w:val="24"/>
                <w:szCs w:val="21"/>
              </w:rPr>
              <w:t>副校</w:t>
            </w:r>
            <w:r w:rsidR="00C35098" w:rsidRPr="00F53D03">
              <w:rPr>
                <w:rFonts w:ascii="宋体" w:hAnsi="宋体" w:cs="宋体" w:hint="eastAsia"/>
                <w:color w:val="000000"/>
                <w:kern w:val="0"/>
                <w:sz w:val="24"/>
                <w:szCs w:val="21"/>
              </w:rPr>
              <w:t>长</w:t>
            </w:r>
          </w:p>
        </w:tc>
      </w:tr>
      <w:tr w:rsidR="008B64FA" w:rsidTr="00CB064A">
        <w:trPr>
          <w:gridAfter w:val="1"/>
          <w:wAfter w:w="2977" w:type="dxa"/>
          <w:trHeight w:val="712"/>
        </w:trPr>
        <w:tc>
          <w:tcPr>
            <w:tcW w:w="2268" w:type="dxa"/>
            <w:tcBorders>
              <w:top w:val="single" w:sz="4" w:space="0" w:color="auto"/>
              <w:left w:val="single" w:sz="4" w:space="0" w:color="auto"/>
              <w:bottom w:val="single" w:sz="4" w:space="0" w:color="auto"/>
              <w:right w:val="single" w:sz="4" w:space="0" w:color="auto"/>
            </w:tcBorders>
            <w:vAlign w:val="center"/>
          </w:tcPr>
          <w:p w:rsidR="008B64FA" w:rsidRDefault="00F644F9">
            <w:pPr>
              <w:widowControl/>
              <w:spacing w:line="360" w:lineRule="auto"/>
              <w:rPr>
                <w:rFonts w:ascii="宋体" w:hAnsi="宋体"/>
                <w:color w:val="000000"/>
                <w:kern w:val="0"/>
                <w:sz w:val="24"/>
              </w:rPr>
            </w:pPr>
            <w:r>
              <w:rPr>
                <w:rFonts w:hint="eastAsia"/>
                <w:color w:val="000000"/>
                <w:kern w:val="0"/>
                <w:sz w:val="24"/>
              </w:rPr>
              <w:t>通讯地址</w:t>
            </w: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8B64FA" w:rsidRDefault="00C35098">
            <w:pPr>
              <w:widowControl/>
              <w:spacing w:line="276" w:lineRule="auto"/>
              <w:rPr>
                <w:rFonts w:ascii="宋体" w:hAnsi="宋体"/>
                <w:color w:val="000000"/>
                <w:kern w:val="0"/>
                <w:sz w:val="24"/>
              </w:rPr>
            </w:pPr>
            <w:r>
              <w:rPr>
                <w:rFonts w:hint="eastAsia"/>
                <w:color w:val="000000"/>
                <w:kern w:val="0"/>
                <w:sz w:val="24"/>
              </w:rPr>
              <w:t xml:space="preserve">   </w:t>
            </w:r>
            <w:r w:rsidRPr="00B44BCD">
              <w:rPr>
                <w:rFonts w:asciiTheme="minorEastAsia" w:eastAsiaTheme="minorEastAsia" w:hAnsiTheme="minorEastAsia" w:hint="eastAsia"/>
                <w:bCs/>
                <w:color w:val="000000"/>
                <w:kern w:val="0"/>
                <w:szCs w:val="21"/>
              </w:rPr>
              <w:t xml:space="preserve"> </w:t>
            </w:r>
            <w:r w:rsidRPr="00F53D03">
              <w:rPr>
                <w:rFonts w:ascii="宋体" w:hAnsi="宋体" w:cs="宋体" w:hint="eastAsia"/>
                <w:color w:val="000000"/>
                <w:kern w:val="0"/>
                <w:sz w:val="24"/>
                <w:szCs w:val="21"/>
              </w:rPr>
              <w:t>湖北省武汉市洪山区珞狮路 205 号</w:t>
            </w:r>
          </w:p>
        </w:tc>
        <w:tc>
          <w:tcPr>
            <w:tcW w:w="906" w:type="dxa"/>
            <w:tcBorders>
              <w:top w:val="single" w:sz="4" w:space="0" w:color="auto"/>
              <w:left w:val="single" w:sz="4" w:space="0" w:color="auto"/>
              <w:bottom w:val="single" w:sz="4" w:space="0" w:color="auto"/>
              <w:right w:val="single" w:sz="4" w:space="0" w:color="auto"/>
            </w:tcBorders>
            <w:vAlign w:val="center"/>
          </w:tcPr>
          <w:p w:rsidR="008B64FA" w:rsidRDefault="00F644F9">
            <w:pPr>
              <w:widowControl/>
              <w:spacing w:line="276" w:lineRule="auto"/>
              <w:rPr>
                <w:rFonts w:ascii="宋体" w:hAnsi="宋体"/>
                <w:color w:val="000000"/>
                <w:kern w:val="0"/>
                <w:sz w:val="24"/>
              </w:rPr>
            </w:pPr>
            <w:r>
              <w:rPr>
                <w:rFonts w:hint="eastAsia"/>
                <w:color w:val="000000"/>
                <w:kern w:val="0"/>
                <w:sz w:val="24"/>
              </w:rPr>
              <w:t>邮政编码</w:t>
            </w:r>
          </w:p>
        </w:tc>
        <w:tc>
          <w:tcPr>
            <w:tcW w:w="1646" w:type="dxa"/>
            <w:tcBorders>
              <w:top w:val="single" w:sz="4" w:space="0" w:color="auto"/>
              <w:left w:val="single" w:sz="4" w:space="0" w:color="auto"/>
              <w:bottom w:val="single" w:sz="4" w:space="0" w:color="auto"/>
              <w:right w:val="single" w:sz="4" w:space="0" w:color="auto"/>
            </w:tcBorders>
            <w:vAlign w:val="center"/>
          </w:tcPr>
          <w:p w:rsidR="008B64FA" w:rsidRDefault="00C35098">
            <w:pPr>
              <w:widowControl/>
              <w:spacing w:line="276" w:lineRule="auto"/>
              <w:rPr>
                <w:rFonts w:ascii="宋体" w:hAnsi="宋体"/>
                <w:color w:val="000000"/>
                <w:kern w:val="0"/>
                <w:sz w:val="24"/>
              </w:rPr>
            </w:pPr>
            <w:r w:rsidRPr="00F53D03">
              <w:rPr>
                <w:rFonts w:ascii="宋体" w:hAnsi="宋体" w:cs="宋体" w:hint="eastAsia"/>
                <w:color w:val="000000"/>
                <w:kern w:val="0"/>
                <w:sz w:val="24"/>
                <w:szCs w:val="21"/>
              </w:rPr>
              <w:t>430070</w:t>
            </w:r>
          </w:p>
        </w:tc>
      </w:tr>
      <w:tr w:rsidR="008B64FA" w:rsidTr="00A6328B">
        <w:trPr>
          <w:gridAfter w:val="1"/>
          <w:wAfter w:w="2977" w:type="dxa"/>
          <w:trHeight w:val="827"/>
        </w:trPr>
        <w:tc>
          <w:tcPr>
            <w:tcW w:w="2268" w:type="dxa"/>
            <w:tcBorders>
              <w:top w:val="single" w:sz="4" w:space="0" w:color="auto"/>
              <w:left w:val="single" w:sz="4" w:space="0" w:color="auto"/>
              <w:bottom w:val="single" w:sz="4" w:space="0" w:color="auto"/>
              <w:right w:val="single" w:sz="4" w:space="0" w:color="auto"/>
            </w:tcBorders>
            <w:vAlign w:val="center"/>
          </w:tcPr>
          <w:p w:rsidR="008B64FA" w:rsidRDefault="00F644F9">
            <w:pPr>
              <w:widowControl/>
              <w:spacing w:line="276" w:lineRule="auto"/>
              <w:rPr>
                <w:rFonts w:ascii="宋体" w:hAnsi="宋体"/>
                <w:color w:val="000000"/>
                <w:kern w:val="0"/>
                <w:sz w:val="24"/>
              </w:rPr>
            </w:pPr>
            <w:r>
              <w:rPr>
                <w:rFonts w:hint="eastAsia"/>
                <w:color w:val="000000"/>
                <w:kern w:val="0"/>
                <w:sz w:val="24"/>
              </w:rPr>
              <w:t>联系电话</w:t>
            </w:r>
          </w:p>
        </w:tc>
        <w:tc>
          <w:tcPr>
            <w:tcW w:w="7230" w:type="dxa"/>
            <w:gridSpan w:val="5"/>
            <w:tcBorders>
              <w:top w:val="single" w:sz="4" w:space="0" w:color="auto"/>
              <w:left w:val="single" w:sz="4" w:space="0" w:color="auto"/>
              <w:bottom w:val="single" w:sz="4" w:space="0" w:color="auto"/>
              <w:right w:val="single" w:sz="4" w:space="0" w:color="auto"/>
            </w:tcBorders>
            <w:vAlign w:val="center"/>
          </w:tcPr>
          <w:p w:rsidR="008B64FA" w:rsidRDefault="00F644F9">
            <w:pPr>
              <w:widowControl/>
              <w:spacing w:line="276" w:lineRule="auto"/>
              <w:rPr>
                <w:rFonts w:ascii="宋体" w:hAnsi="宋体"/>
                <w:color w:val="000000"/>
                <w:kern w:val="0"/>
                <w:sz w:val="24"/>
              </w:rPr>
            </w:pPr>
            <w:r w:rsidRPr="00F53D03">
              <w:rPr>
                <w:rFonts w:ascii="宋体" w:hAnsi="宋体" w:cs="宋体" w:hint="eastAsia"/>
                <w:color w:val="000000"/>
                <w:kern w:val="0"/>
                <w:sz w:val="24"/>
                <w:szCs w:val="21"/>
              </w:rPr>
              <w:t>（单位）</w:t>
            </w:r>
            <w:r w:rsidR="00C35098" w:rsidRPr="00F53D03">
              <w:rPr>
                <w:rFonts w:ascii="宋体" w:hAnsi="宋体" w:cs="宋体" w:hint="eastAsia"/>
                <w:color w:val="000000"/>
                <w:kern w:val="0"/>
                <w:sz w:val="24"/>
                <w:szCs w:val="21"/>
              </w:rPr>
              <w:t xml:space="preserve">027-87857987     </w:t>
            </w:r>
            <w:r w:rsidRPr="00F53D03">
              <w:rPr>
                <w:rFonts w:ascii="宋体" w:hAnsi="宋体" w:cs="宋体" w:hint="eastAsia"/>
                <w:color w:val="000000"/>
                <w:kern w:val="0"/>
                <w:sz w:val="24"/>
                <w:szCs w:val="21"/>
              </w:rPr>
              <w:t xml:space="preserve"> （手机）</w:t>
            </w:r>
            <w:r w:rsidR="00C35098" w:rsidRPr="00F53D03">
              <w:rPr>
                <w:rFonts w:ascii="宋体" w:hAnsi="宋体" w:cs="宋体" w:hint="eastAsia"/>
                <w:color w:val="000000"/>
                <w:kern w:val="0"/>
                <w:sz w:val="24"/>
                <w:szCs w:val="21"/>
              </w:rPr>
              <w:t>13871498811</w:t>
            </w:r>
          </w:p>
        </w:tc>
      </w:tr>
    </w:tbl>
    <w:p w:rsidR="008B64FA" w:rsidRDefault="00F644F9">
      <w:pPr>
        <w:widowControl/>
        <w:spacing w:line="360" w:lineRule="auto"/>
        <w:rPr>
          <w:rFonts w:eastAsia="黑体" w:hAnsi="宋体"/>
          <w:bCs/>
          <w:color w:val="000000"/>
          <w:kern w:val="0"/>
          <w:sz w:val="24"/>
        </w:rPr>
      </w:pPr>
      <w:r w:rsidRPr="00B2208B">
        <w:rPr>
          <w:rFonts w:eastAsia="黑体" w:hAnsi="宋体" w:hint="eastAsia"/>
          <w:b/>
          <w:bCs/>
          <w:color w:val="000000"/>
          <w:kern w:val="0"/>
          <w:sz w:val="30"/>
          <w:szCs w:val="30"/>
        </w:rPr>
        <w:t>二、</w:t>
      </w:r>
      <w:r w:rsidRPr="00B2208B">
        <w:rPr>
          <w:rFonts w:eastAsia="黑体" w:hAnsi="宋体" w:hint="eastAsia"/>
          <w:b/>
          <w:bCs/>
          <w:color w:val="000000"/>
          <w:kern w:val="0"/>
          <w:sz w:val="32"/>
          <w:szCs w:val="32"/>
        </w:rPr>
        <w:t>项目专业</w:t>
      </w:r>
    </w:p>
    <w:tbl>
      <w:tblPr>
        <w:tblW w:w="9498" w:type="dxa"/>
        <w:tblInd w:w="-459" w:type="dxa"/>
        <w:tblLayout w:type="fixed"/>
        <w:tblLook w:val="04A0" w:firstRow="1" w:lastRow="0" w:firstColumn="1" w:lastColumn="0" w:noHBand="0" w:noVBand="1"/>
      </w:tblPr>
      <w:tblGrid>
        <w:gridCol w:w="2694"/>
        <w:gridCol w:w="1134"/>
        <w:gridCol w:w="850"/>
        <w:gridCol w:w="1276"/>
        <w:gridCol w:w="1559"/>
        <w:gridCol w:w="1985"/>
      </w:tblGrid>
      <w:tr w:rsidR="00470713" w:rsidTr="00FC3E91">
        <w:trPr>
          <w:trHeight w:val="1060"/>
        </w:trPr>
        <w:tc>
          <w:tcPr>
            <w:tcW w:w="2694" w:type="dxa"/>
            <w:tcBorders>
              <w:top w:val="single" w:sz="4" w:space="0" w:color="auto"/>
              <w:left w:val="single" w:sz="4" w:space="0" w:color="auto"/>
              <w:bottom w:val="single" w:sz="4" w:space="0" w:color="auto"/>
              <w:right w:val="single" w:sz="4" w:space="0" w:color="auto"/>
            </w:tcBorders>
            <w:vAlign w:val="center"/>
          </w:tcPr>
          <w:p w:rsidR="00470713" w:rsidRPr="00711C0E" w:rsidRDefault="00470713">
            <w:pPr>
              <w:widowControl/>
              <w:jc w:val="center"/>
              <w:rPr>
                <w:color w:val="000000"/>
                <w:kern w:val="0"/>
                <w:sz w:val="24"/>
              </w:rPr>
            </w:pPr>
            <w:r w:rsidRPr="00711C0E">
              <w:rPr>
                <w:color w:val="000000"/>
                <w:kern w:val="0"/>
                <w:sz w:val="24"/>
              </w:rPr>
              <w:t>专业</w:t>
            </w:r>
            <w:r w:rsidRPr="00711C0E">
              <w:rPr>
                <w:rFonts w:hint="eastAsia"/>
                <w:color w:val="000000"/>
                <w:kern w:val="0"/>
                <w:sz w:val="24"/>
              </w:rPr>
              <w:t>名称</w:t>
            </w:r>
          </w:p>
          <w:p w:rsidR="00470713" w:rsidRPr="00711C0E" w:rsidRDefault="00470713">
            <w:pPr>
              <w:widowControl/>
              <w:jc w:val="center"/>
              <w:rPr>
                <w:rFonts w:ascii="宋体" w:hAnsi="宋体"/>
                <w:color w:val="000000"/>
                <w:kern w:val="0"/>
                <w:sz w:val="24"/>
              </w:rPr>
            </w:pPr>
            <w:r w:rsidRPr="00711C0E">
              <w:rPr>
                <w:rFonts w:hint="eastAsia"/>
                <w:color w:val="000000"/>
                <w:kern w:val="0"/>
                <w:sz w:val="24"/>
              </w:rPr>
              <w:t>（二级学科）</w:t>
            </w:r>
          </w:p>
        </w:tc>
        <w:tc>
          <w:tcPr>
            <w:tcW w:w="1134" w:type="dxa"/>
            <w:tcBorders>
              <w:top w:val="single" w:sz="4" w:space="0" w:color="auto"/>
              <w:left w:val="single" w:sz="4" w:space="0" w:color="auto"/>
              <w:bottom w:val="single" w:sz="4" w:space="0" w:color="auto"/>
              <w:right w:val="single" w:sz="4" w:space="0" w:color="auto"/>
            </w:tcBorders>
            <w:vAlign w:val="center"/>
          </w:tcPr>
          <w:p w:rsidR="00470713" w:rsidRPr="00711C0E" w:rsidRDefault="00470713" w:rsidP="004A696F">
            <w:pPr>
              <w:widowControl/>
              <w:jc w:val="center"/>
              <w:rPr>
                <w:rFonts w:ascii="宋体" w:hAnsi="宋体"/>
                <w:color w:val="000000"/>
                <w:kern w:val="0"/>
                <w:sz w:val="24"/>
              </w:rPr>
            </w:pPr>
            <w:r w:rsidRPr="00711C0E">
              <w:rPr>
                <w:color w:val="000000"/>
                <w:kern w:val="0"/>
                <w:sz w:val="24"/>
              </w:rPr>
              <w:t>学科评估</w:t>
            </w:r>
            <w:r w:rsidRPr="00711C0E">
              <w:rPr>
                <w:rFonts w:hint="eastAsia"/>
                <w:color w:val="000000"/>
                <w:kern w:val="0"/>
                <w:sz w:val="24"/>
              </w:rPr>
              <w:t>结果</w:t>
            </w:r>
          </w:p>
        </w:tc>
        <w:tc>
          <w:tcPr>
            <w:tcW w:w="850" w:type="dxa"/>
            <w:tcBorders>
              <w:top w:val="single" w:sz="4" w:space="0" w:color="auto"/>
              <w:left w:val="single" w:sz="4" w:space="0" w:color="auto"/>
              <w:bottom w:val="single" w:sz="4" w:space="0" w:color="auto"/>
              <w:right w:val="single" w:sz="4" w:space="0" w:color="auto"/>
            </w:tcBorders>
            <w:vAlign w:val="center"/>
          </w:tcPr>
          <w:p w:rsidR="00470713" w:rsidRDefault="00470713">
            <w:pPr>
              <w:widowControl/>
              <w:jc w:val="center"/>
              <w:rPr>
                <w:color w:val="000000"/>
                <w:kern w:val="0"/>
                <w:sz w:val="24"/>
              </w:rPr>
            </w:pPr>
            <w:r>
              <w:rPr>
                <w:rFonts w:hint="eastAsia"/>
                <w:color w:val="000000"/>
                <w:kern w:val="0"/>
                <w:sz w:val="24"/>
              </w:rPr>
              <w:t>培养</w:t>
            </w:r>
            <w:r>
              <w:rPr>
                <w:color w:val="000000"/>
                <w:kern w:val="0"/>
                <w:sz w:val="24"/>
              </w:rPr>
              <w:t>层次</w:t>
            </w:r>
          </w:p>
        </w:tc>
        <w:tc>
          <w:tcPr>
            <w:tcW w:w="1276" w:type="dxa"/>
            <w:tcBorders>
              <w:top w:val="single" w:sz="4" w:space="0" w:color="auto"/>
              <w:left w:val="single" w:sz="4" w:space="0" w:color="auto"/>
              <w:bottom w:val="single" w:sz="4" w:space="0" w:color="auto"/>
              <w:right w:val="single" w:sz="4" w:space="0" w:color="auto"/>
            </w:tcBorders>
            <w:vAlign w:val="center"/>
          </w:tcPr>
          <w:p w:rsidR="00470713" w:rsidRDefault="00470713">
            <w:pPr>
              <w:widowControl/>
              <w:jc w:val="center"/>
              <w:rPr>
                <w:color w:val="000000"/>
                <w:kern w:val="0"/>
                <w:sz w:val="24"/>
              </w:rPr>
            </w:pPr>
            <w:r>
              <w:rPr>
                <w:rFonts w:hint="eastAsia"/>
                <w:color w:val="000000"/>
                <w:kern w:val="0"/>
                <w:sz w:val="24"/>
              </w:rPr>
              <w:t>授课</w:t>
            </w:r>
          </w:p>
          <w:p w:rsidR="00470713" w:rsidRDefault="00470713">
            <w:pPr>
              <w:widowControl/>
              <w:jc w:val="center"/>
              <w:rPr>
                <w:color w:val="000000"/>
                <w:kern w:val="0"/>
                <w:sz w:val="24"/>
              </w:rPr>
            </w:pPr>
            <w:r>
              <w:rPr>
                <w:color w:val="000000"/>
                <w:kern w:val="0"/>
                <w:sz w:val="24"/>
              </w:rPr>
              <w:t>语言</w:t>
            </w:r>
          </w:p>
        </w:tc>
        <w:tc>
          <w:tcPr>
            <w:tcW w:w="1559" w:type="dxa"/>
            <w:tcBorders>
              <w:top w:val="single" w:sz="4" w:space="0" w:color="auto"/>
              <w:left w:val="single" w:sz="4" w:space="0" w:color="auto"/>
              <w:bottom w:val="single" w:sz="4" w:space="0" w:color="auto"/>
              <w:right w:val="single" w:sz="4" w:space="0" w:color="auto"/>
            </w:tcBorders>
            <w:vAlign w:val="center"/>
          </w:tcPr>
          <w:p w:rsidR="00470713" w:rsidRDefault="00470713">
            <w:pPr>
              <w:widowControl/>
              <w:jc w:val="center"/>
              <w:rPr>
                <w:color w:val="000000"/>
                <w:kern w:val="0"/>
                <w:sz w:val="24"/>
              </w:rPr>
            </w:pPr>
            <w:r>
              <w:rPr>
                <w:rFonts w:hint="eastAsia"/>
                <w:color w:val="000000"/>
                <w:kern w:val="0"/>
                <w:sz w:val="24"/>
              </w:rPr>
              <w:t>所属学科</w:t>
            </w:r>
          </w:p>
          <w:p w:rsidR="00470713" w:rsidRDefault="00470713">
            <w:pPr>
              <w:widowControl/>
              <w:jc w:val="center"/>
              <w:rPr>
                <w:rFonts w:ascii="宋体" w:hAnsi="宋体"/>
                <w:color w:val="000000"/>
                <w:kern w:val="0"/>
                <w:sz w:val="24"/>
              </w:rPr>
            </w:pPr>
            <w:r>
              <w:rPr>
                <w:color w:val="000000"/>
                <w:kern w:val="0"/>
                <w:sz w:val="24"/>
              </w:rPr>
              <w:t>领域</w:t>
            </w:r>
          </w:p>
        </w:tc>
        <w:tc>
          <w:tcPr>
            <w:tcW w:w="1985" w:type="dxa"/>
            <w:tcBorders>
              <w:top w:val="single" w:sz="4" w:space="0" w:color="auto"/>
              <w:left w:val="single" w:sz="4" w:space="0" w:color="auto"/>
              <w:bottom w:val="single" w:sz="4" w:space="0" w:color="auto"/>
              <w:right w:val="single" w:sz="4" w:space="0" w:color="auto"/>
            </w:tcBorders>
            <w:vAlign w:val="center"/>
          </w:tcPr>
          <w:p w:rsidR="00470713" w:rsidRDefault="00470713">
            <w:pPr>
              <w:widowControl/>
              <w:jc w:val="left"/>
              <w:rPr>
                <w:rFonts w:ascii="宋体" w:hAnsi="宋体"/>
                <w:color w:val="000000"/>
                <w:kern w:val="0"/>
                <w:sz w:val="24"/>
              </w:rPr>
            </w:pPr>
            <w:r>
              <w:rPr>
                <w:rFonts w:ascii="宋体" w:hAnsi="宋体" w:hint="eastAsia"/>
                <w:color w:val="000000"/>
                <w:kern w:val="0"/>
                <w:sz w:val="24"/>
              </w:rPr>
              <w:t>定向</w:t>
            </w:r>
            <w:r>
              <w:rPr>
                <w:rFonts w:ascii="宋体" w:hAnsi="宋体"/>
                <w:color w:val="000000"/>
                <w:kern w:val="0"/>
                <w:sz w:val="24"/>
              </w:rPr>
              <w:t>委托</w:t>
            </w:r>
            <w:r>
              <w:rPr>
                <w:rFonts w:ascii="宋体" w:hAnsi="宋体" w:hint="eastAsia"/>
                <w:color w:val="000000"/>
                <w:kern w:val="0"/>
                <w:sz w:val="24"/>
              </w:rPr>
              <w:t>培养</w:t>
            </w:r>
            <w:r>
              <w:rPr>
                <w:rFonts w:ascii="宋体" w:hAnsi="宋体"/>
                <w:color w:val="000000"/>
                <w:kern w:val="0"/>
                <w:sz w:val="24"/>
              </w:rPr>
              <w:t>机构名称</w:t>
            </w:r>
          </w:p>
        </w:tc>
      </w:tr>
      <w:tr w:rsidR="00470713" w:rsidTr="00FC3E91">
        <w:trPr>
          <w:trHeight w:val="559"/>
        </w:trPr>
        <w:tc>
          <w:tcPr>
            <w:tcW w:w="2694" w:type="dxa"/>
            <w:tcBorders>
              <w:top w:val="single" w:sz="4" w:space="0" w:color="auto"/>
              <w:left w:val="single" w:sz="4" w:space="0" w:color="auto"/>
              <w:bottom w:val="single" w:sz="4" w:space="0" w:color="auto"/>
              <w:right w:val="single" w:sz="4" w:space="0" w:color="auto"/>
            </w:tcBorders>
            <w:vAlign w:val="center"/>
          </w:tcPr>
          <w:p w:rsidR="00470713" w:rsidRPr="00F53D03" w:rsidRDefault="00C35098">
            <w:pPr>
              <w:widowControl/>
              <w:rPr>
                <w:rFonts w:ascii="宋体" w:hAnsi="宋体" w:cs="宋体"/>
                <w:color w:val="000000"/>
                <w:kern w:val="0"/>
                <w:sz w:val="24"/>
                <w:szCs w:val="21"/>
              </w:rPr>
            </w:pPr>
            <w:r w:rsidRPr="00F53D03">
              <w:rPr>
                <w:rFonts w:ascii="宋体" w:hAnsi="宋体" w:cs="宋体" w:hint="eastAsia"/>
                <w:color w:val="000000"/>
                <w:kern w:val="0"/>
                <w:sz w:val="24"/>
                <w:szCs w:val="21"/>
              </w:rPr>
              <w:t>材料科学与工程</w:t>
            </w:r>
          </w:p>
        </w:tc>
        <w:tc>
          <w:tcPr>
            <w:tcW w:w="1134" w:type="dxa"/>
            <w:tcBorders>
              <w:top w:val="single" w:sz="4" w:space="0" w:color="auto"/>
              <w:left w:val="single" w:sz="4" w:space="0" w:color="auto"/>
              <w:bottom w:val="single" w:sz="4" w:space="0" w:color="auto"/>
              <w:right w:val="single" w:sz="4" w:space="0" w:color="auto"/>
            </w:tcBorders>
            <w:vAlign w:val="center"/>
          </w:tcPr>
          <w:p w:rsidR="00470713" w:rsidRPr="00F53D03" w:rsidRDefault="00492071">
            <w:pPr>
              <w:widowControl/>
              <w:rPr>
                <w:rFonts w:ascii="宋体" w:hAnsi="宋体" w:cs="宋体"/>
                <w:color w:val="000000"/>
                <w:kern w:val="0"/>
                <w:sz w:val="24"/>
                <w:szCs w:val="21"/>
              </w:rPr>
            </w:pPr>
            <w:r w:rsidRPr="00F53D03">
              <w:rPr>
                <w:rFonts w:ascii="宋体" w:hAnsi="宋体" w:cs="宋体" w:hint="eastAsia"/>
                <w:color w:val="000000"/>
                <w:kern w:val="0"/>
                <w:sz w:val="24"/>
                <w:szCs w:val="21"/>
              </w:rPr>
              <w:t>A</w:t>
            </w:r>
          </w:p>
        </w:tc>
        <w:tc>
          <w:tcPr>
            <w:tcW w:w="850" w:type="dxa"/>
            <w:tcBorders>
              <w:top w:val="single" w:sz="4" w:space="0" w:color="auto"/>
              <w:left w:val="single" w:sz="4" w:space="0" w:color="auto"/>
              <w:bottom w:val="single" w:sz="4" w:space="0" w:color="auto"/>
              <w:right w:val="single" w:sz="4" w:space="0" w:color="auto"/>
            </w:tcBorders>
            <w:vAlign w:val="center"/>
          </w:tcPr>
          <w:p w:rsidR="00470713" w:rsidRPr="00F53D03" w:rsidRDefault="00FC3E91" w:rsidP="00FC3E91">
            <w:pPr>
              <w:widowControl/>
              <w:rPr>
                <w:rFonts w:ascii="宋体" w:hAnsi="宋体" w:cs="宋体"/>
                <w:color w:val="000000"/>
                <w:kern w:val="0"/>
                <w:sz w:val="24"/>
                <w:szCs w:val="21"/>
              </w:rPr>
            </w:pPr>
            <w:r w:rsidRPr="00F53D03">
              <w:rPr>
                <w:rFonts w:ascii="宋体" w:hAnsi="宋体" w:cs="宋体" w:hint="eastAsia"/>
                <w:color w:val="000000"/>
                <w:kern w:val="0"/>
                <w:sz w:val="24"/>
                <w:szCs w:val="21"/>
              </w:rPr>
              <w:t>硕博</w:t>
            </w:r>
          </w:p>
        </w:tc>
        <w:tc>
          <w:tcPr>
            <w:tcW w:w="1276" w:type="dxa"/>
            <w:tcBorders>
              <w:top w:val="single" w:sz="4" w:space="0" w:color="auto"/>
              <w:left w:val="single" w:sz="4" w:space="0" w:color="auto"/>
              <w:bottom w:val="single" w:sz="4" w:space="0" w:color="auto"/>
              <w:right w:val="single" w:sz="4" w:space="0" w:color="auto"/>
            </w:tcBorders>
            <w:vAlign w:val="center"/>
          </w:tcPr>
          <w:p w:rsidR="00470713" w:rsidRPr="00F53D03" w:rsidRDefault="00FC3E91">
            <w:pPr>
              <w:widowControl/>
              <w:rPr>
                <w:rFonts w:ascii="宋体" w:hAnsi="宋体" w:cs="宋体"/>
                <w:color w:val="000000"/>
                <w:kern w:val="0"/>
                <w:sz w:val="24"/>
                <w:szCs w:val="21"/>
              </w:rPr>
            </w:pPr>
            <w:r w:rsidRPr="00F53D03">
              <w:rPr>
                <w:rFonts w:ascii="宋体" w:hAnsi="宋体" w:cs="宋体" w:hint="eastAsia"/>
                <w:color w:val="000000"/>
                <w:kern w:val="0"/>
                <w:sz w:val="24"/>
                <w:szCs w:val="21"/>
              </w:rPr>
              <w:t>英汉</w:t>
            </w:r>
          </w:p>
        </w:tc>
        <w:tc>
          <w:tcPr>
            <w:tcW w:w="1559" w:type="dxa"/>
            <w:tcBorders>
              <w:top w:val="single" w:sz="4" w:space="0" w:color="auto"/>
              <w:left w:val="single" w:sz="4" w:space="0" w:color="auto"/>
              <w:bottom w:val="single" w:sz="4" w:space="0" w:color="auto"/>
              <w:right w:val="single" w:sz="4" w:space="0" w:color="auto"/>
            </w:tcBorders>
            <w:vAlign w:val="center"/>
          </w:tcPr>
          <w:p w:rsidR="00470713" w:rsidRPr="00F53D03" w:rsidRDefault="00FC3E91">
            <w:pPr>
              <w:widowControl/>
              <w:rPr>
                <w:rFonts w:ascii="宋体" w:hAnsi="宋体" w:cs="宋体"/>
                <w:color w:val="000000"/>
                <w:kern w:val="0"/>
                <w:sz w:val="24"/>
                <w:szCs w:val="21"/>
              </w:rPr>
            </w:pPr>
            <w:r w:rsidRPr="00F53D03">
              <w:rPr>
                <w:rFonts w:ascii="宋体" w:hAnsi="宋体" w:cs="宋体"/>
                <w:color w:val="000000"/>
                <w:kern w:val="0"/>
                <w:sz w:val="24"/>
                <w:szCs w:val="21"/>
              </w:rPr>
              <w:fldChar w:fldCharType="begin"/>
            </w:r>
            <w:r w:rsidRPr="00F53D03">
              <w:rPr>
                <w:rFonts w:ascii="宋体" w:hAnsi="宋体" w:cs="宋体"/>
                <w:color w:val="000000"/>
                <w:kern w:val="0"/>
                <w:sz w:val="24"/>
                <w:szCs w:val="21"/>
              </w:rPr>
              <w:instrText xml:space="preserve"> </w:instrText>
            </w:r>
            <w:r w:rsidRPr="00F53D03">
              <w:rPr>
                <w:rFonts w:ascii="宋体" w:hAnsi="宋体" w:cs="宋体" w:hint="eastAsia"/>
                <w:color w:val="000000"/>
                <w:kern w:val="0"/>
                <w:sz w:val="24"/>
                <w:szCs w:val="21"/>
              </w:rPr>
              <w:instrText>= 1 \* GB3</w:instrText>
            </w:r>
            <w:r w:rsidRPr="00F53D03">
              <w:rPr>
                <w:rFonts w:ascii="宋体" w:hAnsi="宋体" w:cs="宋体"/>
                <w:color w:val="000000"/>
                <w:kern w:val="0"/>
                <w:sz w:val="24"/>
                <w:szCs w:val="21"/>
              </w:rPr>
              <w:instrText xml:space="preserve"> </w:instrText>
            </w:r>
            <w:r w:rsidRPr="00F53D03">
              <w:rPr>
                <w:rFonts w:ascii="宋体" w:hAnsi="宋体" w:cs="宋体"/>
                <w:color w:val="000000"/>
                <w:kern w:val="0"/>
                <w:sz w:val="24"/>
                <w:szCs w:val="21"/>
              </w:rPr>
              <w:fldChar w:fldCharType="separate"/>
            </w:r>
            <w:r w:rsidRPr="00F53D03">
              <w:rPr>
                <w:rFonts w:ascii="宋体" w:hAnsi="宋体" w:cs="宋体" w:hint="eastAsia"/>
                <w:color w:val="000000"/>
                <w:kern w:val="0"/>
                <w:sz w:val="24"/>
                <w:szCs w:val="21"/>
              </w:rPr>
              <w:t>①</w:t>
            </w:r>
            <w:r w:rsidRPr="00F53D03">
              <w:rPr>
                <w:rFonts w:ascii="宋体" w:hAnsi="宋体" w:cs="宋体"/>
                <w:color w:val="000000"/>
                <w:kern w:val="0"/>
                <w:sz w:val="24"/>
                <w:szCs w:val="21"/>
              </w:rPr>
              <w:fldChar w:fldCharType="end"/>
            </w:r>
            <w:r w:rsidRPr="00F53D03">
              <w:rPr>
                <w:rFonts w:ascii="宋体" w:hAnsi="宋体" w:cs="宋体"/>
                <w:color w:val="000000"/>
                <w:kern w:val="0"/>
                <w:sz w:val="24"/>
                <w:szCs w:val="21"/>
              </w:rPr>
              <w:fldChar w:fldCharType="begin"/>
            </w:r>
            <w:r w:rsidRPr="00F53D03">
              <w:rPr>
                <w:rFonts w:ascii="宋体" w:hAnsi="宋体" w:cs="宋体"/>
                <w:color w:val="000000"/>
                <w:kern w:val="0"/>
                <w:sz w:val="24"/>
                <w:szCs w:val="21"/>
              </w:rPr>
              <w:instrText xml:space="preserve"> </w:instrText>
            </w:r>
            <w:r w:rsidRPr="00F53D03">
              <w:rPr>
                <w:rFonts w:ascii="宋体" w:hAnsi="宋体" w:cs="宋体" w:hint="eastAsia"/>
                <w:color w:val="000000"/>
                <w:kern w:val="0"/>
                <w:sz w:val="24"/>
                <w:szCs w:val="21"/>
              </w:rPr>
              <w:instrText>= 2 \* GB3</w:instrText>
            </w:r>
            <w:r w:rsidRPr="00F53D03">
              <w:rPr>
                <w:rFonts w:ascii="宋体" w:hAnsi="宋体" w:cs="宋体"/>
                <w:color w:val="000000"/>
                <w:kern w:val="0"/>
                <w:sz w:val="24"/>
                <w:szCs w:val="21"/>
              </w:rPr>
              <w:instrText xml:space="preserve"> </w:instrText>
            </w:r>
            <w:r w:rsidRPr="00F53D03">
              <w:rPr>
                <w:rFonts w:ascii="宋体" w:hAnsi="宋体" w:cs="宋体"/>
                <w:color w:val="000000"/>
                <w:kern w:val="0"/>
                <w:sz w:val="24"/>
                <w:szCs w:val="21"/>
              </w:rPr>
              <w:fldChar w:fldCharType="separate"/>
            </w:r>
            <w:r w:rsidRPr="00F53D03">
              <w:rPr>
                <w:rFonts w:ascii="宋体" w:hAnsi="宋体" w:cs="宋体" w:hint="eastAsia"/>
                <w:color w:val="000000"/>
                <w:kern w:val="0"/>
                <w:sz w:val="24"/>
                <w:szCs w:val="21"/>
              </w:rPr>
              <w:t>②</w:t>
            </w:r>
            <w:r w:rsidRPr="00F53D03">
              <w:rPr>
                <w:rFonts w:ascii="宋体" w:hAnsi="宋体" w:cs="宋体"/>
                <w:color w:val="000000"/>
                <w:kern w:val="0"/>
                <w:sz w:val="24"/>
                <w:szCs w:val="21"/>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rsidR="00470713" w:rsidRPr="00F53D03" w:rsidRDefault="00FC3E91">
            <w:pPr>
              <w:widowControl/>
              <w:rPr>
                <w:rFonts w:ascii="宋体" w:hAnsi="宋体" w:cs="宋体"/>
                <w:color w:val="000000"/>
                <w:kern w:val="0"/>
                <w:sz w:val="24"/>
                <w:szCs w:val="21"/>
              </w:rPr>
            </w:pPr>
            <w:r w:rsidRPr="00F53D03">
              <w:rPr>
                <w:rFonts w:ascii="宋体" w:hAnsi="宋体" w:cs="宋体" w:hint="eastAsia"/>
                <w:color w:val="000000"/>
                <w:kern w:val="0"/>
                <w:sz w:val="24"/>
                <w:szCs w:val="21"/>
              </w:rPr>
              <w:t>/</w:t>
            </w:r>
          </w:p>
        </w:tc>
      </w:tr>
      <w:tr w:rsidR="00B552A8" w:rsidTr="008C1800">
        <w:trPr>
          <w:trHeight w:val="559"/>
        </w:trPr>
        <w:tc>
          <w:tcPr>
            <w:tcW w:w="2694" w:type="dxa"/>
            <w:tcBorders>
              <w:top w:val="single" w:sz="8" w:space="0" w:color="auto"/>
              <w:left w:val="single" w:sz="4" w:space="0" w:color="auto"/>
              <w:bottom w:val="single" w:sz="8" w:space="0" w:color="auto"/>
              <w:right w:val="single" w:sz="4" w:space="0" w:color="auto"/>
            </w:tcBorders>
            <w:vAlign w:val="center"/>
          </w:tcPr>
          <w:p w:rsidR="00B552A8" w:rsidRPr="00F53D03" w:rsidRDefault="00B552A8" w:rsidP="00B552A8">
            <w:pPr>
              <w:rPr>
                <w:rFonts w:ascii="宋体" w:hAnsi="宋体" w:cs="宋体"/>
                <w:color w:val="000000"/>
                <w:kern w:val="0"/>
                <w:sz w:val="24"/>
                <w:szCs w:val="21"/>
              </w:rPr>
            </w:pPr>
            <w:r w:rsidRPr="00F53D03">
              <w:rPr>
                <w:rFonts w:ascii="宋体" w:hAnsi="宋体" w:cs="宋体" w:hint="eastAsia"/>
                <w:color w:val="000000"/>
                <w:kern w:val="0"/>
                <w:sz w:val="24"/>
                <w:szCs w:val="21"/>
              </w:rPr>
              <w:t>艺术设计学</w:t>
            </w:r>
          </w:p>
        </w:tc>
        <w:tc>
          <w:tcPr>
            <w:tcW w:w="1134" w:type="dxa"/>
            <w:tcBorders>
              <w:top w:val="single" w:sz="8" w:space="0" w:color="auto"/>
              <w:left w:val="single" w:sz="4" w:space="0" w:color="auto"/>
              <w:bottom w:val="single" w:sz="8" w:space="0" w:color="auto"/>
              <w:right w:val="single" w:sz="4" w:space="0" w:color="auto"/>
            </w:tcBorders>
            <w:vAlign w:val="center"/>
          </w:tcPr>
          <w:p w:rsidR="00B552A8" w:rsidRPr="00F53D03" w:rsidRDefault="00B552A8" w:rsidP="00B552A8">
            <w:pPr>
              <w:rPr>
                <w:rFonts w:ascii="宋体" w:hAnsi="宋体" w:cs="宋体"/>
                <w:color w:val="000000"/>
                <w:kern w:val="0"/>
                <w:sz w:val="24"/>
                <w:szCs w:val="21"/>
              </w:rPr>
            </w:pPr>
            <w:r w:rsidRPr="00F53D03">
              <w:rPr>
                <w:rFonts w:ascii="宋体" w:hAnsi="宋体" w:cs="宋体" w:hint="eastAsia"/>
                <w:color w:val="000000"/>
                <w:kern w:val="0"/>
                <w:sz w:val="24"/>
                <w:szCs w:val="21"/>
              </w:rPr>
              <w:t>A</w:t>
            </w:r>
            <w:r w:rsidRPr="00F53D03">
              <w:rPr>
                <w:rFonts w:ascii="宋体" w:hAnsi="宋体" w:cs="宋体"/>
                <w:color w:val="000000"/>
                <w:kern w:val="0"/>
                <w:sz w:val="24"/>
                <w:szCs w:val="21"/>
              </w:rPr>
              <w:t>-</w:t>
            </w:r>
          </w:p>
        </w:tc>
        <w:tc>
          <w:tcPr>
            <w:tcW w:w="850" w:type="dxa"/>
            <w:tcBorders>
              <w:top w:val="single" w:sz="8" w:space="0" w:color="auto"/>
              <w:left w:val="single" w:sz="4" w:space="0" w:color="auto"/>
              <w:bottom w:val="single" w:sz="8" w:space="0" w:color="auto"/>
              <w:right w:val="single" w:sz="4" w:space="0" w:color="auto"/>
            </w:tcBorders>
            <w:vAlign w:val="center"/>
          </w:tcPr>
          <w:p w:rsidR="00B552A8" w:rsidRPr="00F53D03" w:rsidRDefault="00B552A8" w:rsidP="00B552A8">
            <w:pPr>
              <w:rPr>
                <w:rFonts w:ascii="宋体" w:hAnsi="宋体" w:cs="宋体"/>
                <w:color w:val="000000"/>
                <w:kern w:val="0"/>
                <w:sz w:val="24"/>
                <w:szCs w:val="21"/>
              </w:rPr>
            </w:pPr>
            <w:r w:rsidRPr="00F53D03">
              <w:rPr>
                <w:rFonts w:ascii="宋体" w:hAnsi="宋体" w:cs="宋体" w:hint="eastAsia"/>
                <w:color w:val="000000"/>
                <w:kern w:val="0"/>
                <w:sz w:val="24"/>
                <w:szCs w:val="21"/>
              </w:rPr>
              <w:t>硕博</w:t>
            </w:r>
          </w:p>
        </w:tc>
        <w:tc>
          <w:tcPr>
            <w:tcW w:w="1276" w:type="dxa"/>
            <w:tcBorders>
              <w:top w:val="single" w:sz="8" w:space="0" w:color="auto"/>
              <w:left w:val="single" w:sz="4" w:space="0" w:color="auto"/>
              <w:bottom w:val="single" w:sz="8" w:space="0" w:color="auto"/>
              <w:right w:val="single" w:sz="4" w:space="0" w:color="auto"/>
            </w:tcBorders>
            <w:vAlign w:val="center"/>
          </w:tcPr>
          <w:p w:rsidR="00B552A8" w:rsidRPr="00F53D03" w:rsidRDefault="00B552A8" w:rsidP="00B552A8">
            <w:pPr>
              <w:rPr>
                <w:rFonts w:ascii="宋体" w:hAnsi="宋体" w:cs="宋体"/>
                <w:color w:val="000000"/>
                <w:kern w:val="0"/>
                <w:sz w:val="24"/>
                <w:szCs w:val="21"/>
              </w:rPr>
            </w:pPr>
            <w:r w:rsidRPr="00F53D03">
              <w:rPr>
                <w:rFonts w:ascii="宋体" w:hAnsi="宋体" w:cs="宋体" w:hint="eastAsia"/>
                <w:color w:val="000000"/>
                <w:kern w:val="0"/>
                <w:sz w:val="24"/>
                <w:szCs w:val="21"/>
              </w:rPr>
              <w:t>英汉</w:t>
            </w:r>
          </w:p>
        </w:tc>
        <w:tc>
          <w:tcPr>
            <w:tcW w:w="1559" w:type="dxa"/>
            <w:tcBorders>
              <w:top w:val="single" w:sz="8" w:space="0" w:color="auto"/>
              <w:left w:val="single" w:sz="4" w:space="0" w:color="auto"/>
              <w:bottom w:val="single" w:sz="8" w:space="0" w:color="auto"/>
              <w:right w:val="single" w:sz="4" w:space="0" w:color="auto"/>
            </w:tcBorders>
            <w:vAlign w:val="center"/>
          </w:tcPr>
          <w:p w:rsidR="00B552A8" w:rsidRPr="00F53D03" w:rsidRDefault="00B552A8" w:rsidP="00B552A8">
            <w:pPr>
              <w:rPr>
                <w:rFonts w:ascii="宋体" w:hAnsi="宋体" w:cs="宋体"/>
                <w:color w:val="000000"/>
                <w:kern w:val="0"/>
                <w:sz w:val="24"/>
                <w:szCs w:val="21"/>
              </w:rPr>
            </w:pPr>
            <w:r w:rsidRPr="00F53D03">
              <w:rPr>
                <w:rFonts w:ascii="宋体" w:hAnsi="宋体" w:cs="宋体"/>
                <w:color w:val="000000"/>
                <w:kern w:val="0"/>
                <w:sz w:val="24"/>
                <w:szCs w:val="21"/>
              </w:rPr>
              <w:fldChar w:fldCharType="begin"/>
            </w:r>
            <w:r w:rsidRPr="00F53D03">
              <w:rPr>
                <w:rFonts w:ascii="宋体" w:hAnsi="宋体" w:cs="宋体"/>
                <w:color w:val="000000"/>
                <w:kern w:val="0"/>
                <w:sz w:val="24"/>
                <w:szCs w:val="21"/>
              </w:rPr>
              <w:instrText xml:space="preserve"> </w:instrText>
            </w:r>
            <w:r w:rsidRPr="00F53D03">
              <w:rPr>
                <w:rFonts w:ascii="宋体" w:hAnsi="宋体" w:cs="宋体" w:hint="eastAsia"/>
                <w:color w:val="000000"/>
                <w:kern w:val="0"/>
                <w:sz w:val="24"/>
                <w:szCs w:val="21"/>
              </w:rPr>
              <w:instrText>= 3 \* GB3</w:instrText>
            </w:r>
            <w:r w:rsidRPr="00F53D03">
              <w:rPr>
                <w:rFonts w:ascii="宋体" w:hAnsi="宋体" w:cs="宋体"/>
                <w:color w:val="000000"/>
                <w:kern w:val="0"/>
                <w:sz w:val="24"/>
                <w:szCs w:val="21"/>
              </w:rPr>
              <w:instrText xml:space="preserve"> </w:instrText>
            </w:r>
            <w:r w:rsidRPr="00F53D03">
              <w:rPr>
                <w:rFonts w:ascii="宋体" w:hAnsi="宋体" w:cs="宋体"/>
                <w:color w:val="000000"/>
                <w:kern w:val="0"/>
                <w:sz w:val="24"/>
                <w:szCs w:val="21"/>
              </w:rPr>
              <w:fldChar w:fldCharType="separate"/>
            </w:r>
            <w:r w:rsidRPr="00F53D03">
              <w:rPr>
                <w:rFonts w:ascii="宋体" w:hAnsi="宋体" w:cs="宋体" w:hint="eastAsia"/>
                <w:color w:val="000000"/>
                <w:kern w:val="0"/>
                <w:sz w:val="24"/>
                <w:szCs w:val="21"/>
              </w:rPr>
              <w:t>③</w:t>
            </w:r>
            <w:r w:rsidRPr="00F53D03">
              <w:rPr>
                <w:rFonts w:ascii="宋体" w:hAnsi="宋体" w:cs="宋体"/>
                <w:color w:val="000000"/>
                <w:kern w:val="0"/>
                <w:sz w:val="24"/>
                <w:szCs w:val="21"/>
              </w:rPr>
              <w:fldChar w:fldCharType="end"/>
            </w:r>
            <w:r w:rsidRPr="00F53D03">
              <w:rPr>
                <w:rFonts w:ascii="宋体" w:hAnsi="宋体" w:cs="宋体"/>
                <w:color w:val="000000"/>
                <w:kern w:val="0"/>
                <w:sz w:val="24"/>
                <w:szCs w:val="21"/>
              </w:rPr>
              <w:fldChar w:fldCharType="begin"/>
            </w:r>
            <w:r w:rsidRPr="00F53D03">
              <w:rPr>
                <w:rFonts w:ascii="宋体" w:hAnsi="宋体" w:cs="宋体"/>
                <w:color w:val="000000"/>
                <w:kern w:val="0"/>
                <w:sz w:val="24"/>
                <w:szCs w:val="21"/>
              </w:rPr>
              <w:instrText xml:space="preserve"> </w:instrText>
            </w:r>
            <w:r w:rsidRPr="00F53D03">
              <w:rPr>
                <w:rFonts w:ascii="宋体" w:hAnsi="宋体" w:cs="宋体" w:hint="eastAsia"/>
                <w:color w:val="000000"/>
                <w:kern w:val="0"/>
                <w:sz w:val="24"/>
                <w:szCs w:val="21"/>
              </w:rPr>
              <w:instrText>= 4 \* GB3</w:instrText>
            </w:r>
            <w:r w:rsidRPr="00F53D03">
              <w:rPr>
                <w:rFonts w:ascii="宋体" w:hAnsi="宋体" w:cs="宋体"/>
                <w:color w:val="000000"/>
                <w:kern w:val="0"/>
                <w:sz w:val="24"/>
                <w:szCs w:val="21"/>
              </w:rPr>
              <w:instrText xml:space="preserve"> </w:instrText>
            </w:r>
            <w:r w:rsidRPr="00F53D03">
              <w:rPr>
                <w:rFonts w:ascii="宋体" w:hAnsi="宋体" w:cs="宋体"/>
                <w:color w:val="000000"/>
                <w:kern w:val="0"/>
                <w:sz w:val="24"/>
                <w:szCs w:val="21"/>
              </w:rPr>
              <w:fldChar w:fldCharType="separate"/>
            </w:r>
            <w:r w:rsidRPr="00F53D03">
              <w:rPr>
                <w:rFonts w:ascii="宋体" w:hAnsi="宋体" w:cs="宋体" w:hint="eastAsia"/>
                <w:color w:val="000000"/>
                <w:kern w:val="0"/>
                <w:sz w:val="24"/>
                <w:szCs w:val="21"/>
              </w:rPr>
              <w:t>④</w:t>
            </w:r>
            <w:r w:rsidRPr="00F53D03">
              <w:rPr>
                <w:rFonts w:ascii="宋体" w:hAnsi="宋体" w:cs="宋体"/>
                <w:color w:val="000000"/>
                <w:kern w:val="0"/>
                <w:sz w:val="24"/>
                <w:szCs w:val="21"/>
              </w:rPr>
              <w:fldChar w:fldCharType="end"/>
            </w:r>
          </w:p>
        </w:tc>
        <w:tc>
          <w:tcPr>
            <w:tcW w:w="1985" w:type="dxa"/>
            <w:tcBorders>
              <w:top w:val="single" w:sz="8" w:space="0" w:color="auto"/>
              <w:left w:val="single" w:sz="4" w:space="0" w:color="auto"/>
              <w:bottom w:val="single" w:sz="8" w:space="0" w:color="auto"/>
              <w:right w:val="single" w:sz="4" w:space="0" w:color="auto"/>
            </w:tcBorders>
            <w:vAlign w:val="center"/>
          </w:tcPr>
          <w:p w:rsidR="00B552A8" w:rsidRPr="00F53D03" w:rsidRDefault="00B552A8" w:rsidP="00B552A8">
            <w:pPr>
              <w:rPr>
                <w:rFonts w:ascii="宋体" w:hAnsi="宋体" w:cs="宋体"/>
                <w:color w:val="000000"/>
                <w:kern w:val="0"/>
                <w:sz w:val="24"/>
                <w:szCs w:val="21"/>
              </w:rPr>
            </w:pPr>
            <w:r w:rsidRPr="00F53D03">
              <w:rPr>
                <w:rFonts w:ascii="宋体" w:hAnsi="宋体" w:cs="宋体" w:hint="eastAsia"/>
                <w:color w:val="000000"/>
                <w:kern w:val="0"/>
                <w:sz w:val="24"/>
                <w:szCs w:val="21"/>
              </w:rPr>
              <w:t>/</w:t>
            </w:r>
          </w:p>
        </w:tc>
      </w:tr>
      <w:tr w:rsidR="00B552A8" w:rsidTr="00FC3E91">
        <w:trPr>
          <w:trHeight w:val="553"/>
        </w:trPr>
        <w:tc>
          <w:tcPr>
            <w:tcW w:w="2694" w:type="dxa"/>
            <w:tcBorders>
              <w:top w:val="single" w:sz="4" w:space="0" w:color="auto"/>
              <w:left w:val="single" w:sz="4" w:space="0" w:color="auto"/>
              <w:bottom w:val="single" w:sz="4" w:space="0" w:color="auto"/>
              <w:right w:val="single" w:sz="4" w:space="0" w:color="auto"/>
            </w:tcBorders>
            <w:vAlign w:val="center"/>
          </w:tcPr>
          <w:p w:rsidR="00B552A8" w:rsidRPr="00F53D03" w:rsidRDefault="00B552A8" w:rsidP="00B552A8">
            <w:pPr>
              <w:widowControl/>
              <w:rPr>
                <w:rFonts w:ascii="宋体" w:hAnsi="宋体" w:cs="宋体"/>
                <w:color w:val="000000"/>
                <w:kern w:val="0"/>
                <w:sz w:val="24"/>
                <w:szCs w:val="21"/>
              </w:rPr>
            </w:pPr>
            <w:r w:rsidRPr="00F53D03">
              <w:rPr>
                <w:rFonts w:ascii="宋体" w:hAnsi="宋体" w:cs="宋体" w:hint="eastAsia"/>
                <w:color w:val="000000"/>
                <w:kern w:val="0"/>
                <w:sz w:val="24"/>
                <w:szCs w:val="21"/>
              </w:rPr>
              <w:t>交通运输工程</w:t>
            </w:r>
          </w:p>
        </w:tc>
        <w:tc>
          <w:tcPr>
            <w:tcW w:w="1134" w:type="dxa"/>
            <w:tcBorders>
              <w:top w:val="single" w:sz="4" w:space="0" w:color="auto"/>
              <w:left w:val="single" w:sz="4" w:space="0" w:color="auto"/>
              <w:bottom w:val="single" w:sz="4" w:space="0" w:color="auto"/>
              <w:right w:val="single" w:sz="4" w:space="0" w:color="auto"/>
            </w:tcBorders>
            <w:vAlign w:val="center"/>
          </w:tcPr>
          <w:p w:rsidR="00B552A8" w:rsidRPr="00F53D03" w:rsidRDefault="00B552A8" w:rsidP="00B552A8">
            <w:pPr>
              <w:widowControl/>
              <w:rPr>
                <w:rFonts w:ascii="宋体" w:hAnsi="宋体" w:cs="宋体"/>
                <w:color w:val="000000"/>
                <w:kern w:val="0"/>
                <w:sz w:val="24"/>
                <w:szCs w:val="21"/>
              </w:rPr>
            </w:pPr>
            <w:r w:rsidRPr="00F53D03">
              <w:rPr>
                <w:rFonts w:ascii="宋体" w:hAnsi="宋体" w:cs="宋体" w:hint="eastAsia"/>
                <w:color w:val="000000"/>
                <w:kern w:val="0"/>
                <w:sz w:val="24"/>
                <w:szCs w:val="21"/>
              </w:rPr>
              <w:t>B</w:t>
            </w:r>
            <w:r w:rsidRPr="00F53D03">
              <w:rPr>
                <w:rFonts w:ascii="宋体" w:hAnsi="宋体" w:cs="宋体"/>
                <w:color w:val="000000"/>
                <w:kern w:val="0"/>
                <w:sz w:val="24"/>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rsidR="00B552A8" w:rsidRPr="00F53D03" w:rsidRDefault="00B552A8" w:rsidP="00B552A8">
            <w:pPr>
              <w:widowControl/>
              <w:rPr>
                <w:rFonts w:ascii="宋体" w:hAnsi="宋体" w:cs="宋体"/>
                <w:color w:val="000000"/>
                <w:kern w:val="0"/>
                <w:sz w:val="24"/>
                <w:szCs w:val="21"/>
              </w:rPr>
            </w:pPr>
            <w:r w:rsidRPr="00F53D03">
              <w:rPr>
                <w:rFonts w:ascii="宋体" w:hAnsi="宋体" w:cs="宋体" w:hint="eastAsia"/>
                <w:color w:val="000000"/>
                <w:kern w:val="0"/>
                <w:sz w:val="24"/>
                <w:szCs w:val="21"/>
              </w:rPr>
              <w:t>硕博</w:t>
            </w:r>
          </w:p>
        </w:tc>
        <w:tc>
          <w:tcPr>
            <w:tcW w:w="1276" w:type="dxa"/>
            <w:tcBorders>
              <w:top w:val="single" w:sz="4" w:space="0" w:color="auto"/>
              <w:left w:val="single" w:sz="4" w:space="0" w:color="auto"/>
              <w:bottom w:val="single" w:sz="4" w:space="0" w:color="auto"/>
              <w:right w:val="single" w:sz="4" w:space="0" w:color="auto"/>
            </w:tcBorders>
            <w:vAlign w:val="center"/>
          </w:tcPr>
          <w:p w:rsidR="00B552A8" w:rsidRPr="00F53D03" w:rsidRDefault="00B552A8" w:rsidP="00B552A8">
            <w:pPr>
              <w:widowControl/>
              <w:rPr>
                <w:rFonts w:ascii="宋体" w:hAnsi="宋体" w:cs="宋体"/>
                <w:color w:val="000000"/>
                <w:kern w:val="0"/>
                <w:sz w:val="24"/>
                <w:szCs w:val="21"/>
              </w:rPr>
            </w:pPr>
            <w:r w:rsidRPr="00F53D03">
              <w:rPr>
                <w:rFonts w:ascii="宋体" w:hAnsi="宋体" w:cs="宋体" w:hint="eastAsia"/>
                <w:color w:val="000000"/>
                <w:kern w:val="0"/>
                <w:sz w:val="24"/>
                <w:szCs w:val="21"/>
              </w:rPr>
              <w:t>英汉</w:t>
            </w:r>
          </w:p>
        </w:tc>
        <w:tc>
          <w:tcPr>
            <w:tcW w:w="1559" w:type="dxa"/>
            <w:tcBorders>
              <w:top w:val="single" w:sz="4" w:space="0" w:color="auto"/>
              <w:left w:val="single" w:sz="4" w:space="0" w:color="auto"/>
              <w:bottom w:val="single" w:sz="4" w:space="0" w:color="auto"/>
              <w:right w:val="single" w:sz="4" w:space="0" w:color="auto"/>
            </w:tcBorders>
            <w:vAlign w:val="center"/>
          </w:tcPr>
          <w:p w:rsidR="00B552A8" w:rsidRPr="00F53D03" w:rsidRDefault="00B552A8" w:rsidP="00B552A8">
            <w:pPr>
              <w:widowControl/>
              <w:rPr>
                <w:rFonts w:ascii="宋体" w:hAnsi="宋体" w:cs="宋体"/>
                <w:color w:val="000000"/>
                <w:kern w:val="0"/>
                <w:sz w:val="24"/>
                <w:szCs w:val="21"/>
              </w:rPr>
            </w:pPr>
            <w:r w:rsidRPr="00F53D03">
              <w:rPr>
                <w:rFonts w:ascii="宋体" w:hAnsi="宋体" w:cs="宋体"/>
                <w:color w:val="000000"/>
                <w:kern w:val="0"/>
                <w:sz w:val="24"/>
                <w:szCs w:val="21"/>
              </w:rPr>
              <w:fldChar w:fldCharType="begin"/>
            </w:r>
            <w:r w:rsidRPr="00F53D03">
              <w:rPr>
                <w:rFonts w:ascii="宋体" w:hAnsi="宋体" w:cs="宋体"/>
                <w:color w:val="000000"/>
                <w:kern w:val="0"/>
                <w:sz w:val="24"/>
                <w:szCs w:val="21"/>
              </w:rPr>
              <w:instrText xml:space="preserve"> </w:instrText>
            </w:r>
            <w:r w:rsidRPr="00F53D03">
              <w:rPr>
                <w:rFonts w:ascii="宋体" w:hAnsi="宋体" w:cs="宋体" w:hint="eastAsia"/>
                <w:color w:val="000000"/>
                <w:kern w:val="0"/>
                <w:sz w:val="24"/>
                <w:szCs w:val="21"/>
              </w:rPr>
              <w:instrText>= 3 \* GB3</w:instrText>
            </w:r>
            <w:r w:rsidRPr="00F53D03">
              <w:rPr>
                <w:rFonts w:ascii="宋体" w:hAnsi="宋体" w:cs="宋体"/>
                <w:color w:val="000000"/>
                <w:kern w:val="0"/>
                <w:sz w:val="24"/>
                <w:szCs w:val="21"/>
              </w:rPr>
              <w:instrText xml:space="preserve"> </w:instrText>
            </w:r>
            <w:r w:rsidRPr="00F53D03">
              <w:rPr>
                <w:rFonts w:ascii="宋体" w:hAnsi="宋体" w:cs="宋体"/>
                <w:color w:val="000000"/>
                <w:kern w:val="0"/>
                <w:sz w:val="24"/>
                <w:szCs w:val="21"/>
              </w:rPr>
              <w:fldChar w:fldCharType="separate"/>
            </w:r>
            <w:r w:rsidRPr="00F53D03">
              <w:rPr>
                <w:rFonts w:ascii="宋体" w:hAnsi="宋体" w:cs="宋体" w:hint="eastAsia"/>
                <w:color w:val="000000"/>
                <w:kern w:val="0"/>
                <w:sz w:val="24"/>
                <w:szCs w:val="21"/>
              </w:rPr>
              <w:t>③</w:t>
            </w:r>
            <w:r w:rsidRPr="00F53D03">
              <w:rPr>
                <w:rFonts w:ascii="宋体" w:hAnsi="宋体" w:cs="宋体"/>
                <w:color w:val="000000"/>
                <w:kern w:val="0"/>
                <w:sz w:val="24"/>
                <w:szCs w:val="21"/>
              </w:rPr>
              <w:fldChar w:fldCharType="end"/>
            </w:r>
            <w:r w:rsidRPr="00F53D03">
              <w:rPr>
                <w:rFonts w:ascii="宋体" w:hAnsi="宋体" w:cs="宋体"/>
                <w:color w:val="000000"/>
                <w:kern w:val="0"/>
                <w:sz w:val="24"/>
                <w:szCs w:val="21"/>
              </w:rPr>
              <w:fldChar w:fldCharType="begin"/>
            </w:r>
            <w:r w:rsidRPr="00F53D03">
              <w:rPr>
                <w:rFonts w:ascii="宋体" w:hAnsi="宋体" w:cs="宋体"/>
                <w:color w:val="000000"/>
                <w:kern w:val="0"/>
                <w:sz w:val="24"/>
                <w:szCs w:val="21"/>
              </w:rPr>
              <w:instrText xml:space="preserve"> </w:instrText>
            </w:r>
            <w:r w:rsidRPr="00F53D03">
              <w:rPr>
                <w:rFonts w:ascii="宋体" w:hAnsi="宋体" w:cs="宋体" w:hint="eastAsia"/>
                <w:color w:val="000000"/>
                <w:kern w:val="0"/>
                <w:sz w:val="24"/>
                <w:szCs w:val="21"/>
              </w:rPr>
              <w:instrText>= 4 \* GB3</w:instrText>
            </w:r>
            <w:r w:rsidRPr="00F53D03">
              <w:rPr>
                <w:rFonts w:ascii="宋体" w:hAnsi="宋体" w:cs="宋体"/>
                <w:color w:val="000000"/>
                <w:kern w:val="0"/>
                <w:sz w:val="24"/>
                <w:szCs w:val="21"/>
              </w:rPr>
              <w:instrText xml:space="preserve"> </w:instrText>
            </w:r>
            <w:r w:rsidRPr="00F53D03">
              <w:rPr>
                <w:rFonts w:ascii="宋体" w:hAnsi="宋体" w:cs="宋体"/>
                <w:color w:val="000000"/>
                <w:kern w:val="0"/>
                <w:sz w:val="24"/>
                <w:szCs w:val="21"/>
              </w:rPr>
              <w:fldChar w:fldCharType="separate"/>
            </w:r>
            <w:r w:rsidRPr="00F53D03">
              <w:rPr>
                <w:rFonts w:ascii="宋体" w:hAnsi="宋体" w:cs="宋体" w:hint="eastAsia"/>
                <w:color w:val="000000"/>
                <w:kern w:val="0"/>
                <w:sz w:val="24"/>
                <w:szCs w:val="21"/>
              </w:rPr>
              <w:t>④</w:t>
            </w:r>
            <w:r w:rsidRPr="00F53D03">
              <w:rPr>
                <w:rFonts w:ascii="宋体" w:hAnsi="宋体" w:cs="宋体"/>
                <w:color w:val="000000"/>
                <w:kern w:val="0"/>
                <w:sz w:val="24"/>
                <w:szCs w:val="21"/>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rsidR="00B552A8" w:rsidRPr="00F53D03" w:rsidRDefault="00B552A8" w:rsidP="00B552A8">
            <w:pPr>
              <w:widowControl/>
              <w:rPr>
                <w:rFonts w:ascii="宋体" w:hAnsi="宋体" w:cs="宋体"/>
                <w:color w:val="000000"/>
                <w:kern w:val="0"/>
                <w:sz w:val="24"/>
                <w:szCs w:val="21"/>
              </w:rPr>
            </w:pPr>
            <w:r w:rsidRPr="00F53D03">
              <w:rPr>
                <w:rFonts w:ascii="宋体" w:hAnsi="宋体" w:cs="宋体" w:hint="eastAsia"/>
                <w:color w:val="000000"/>
                <w:kern w:val="0"/>
                <w:sz w:val="24"/>
                <w:szCs w:val="21"/>
              </w:rPr>
              <w:t>/</w:t>
            </w:r>
          </w:p>
        </w:tc>
      </w:tr>
      <w:tr w:rsidR="00B552A8" w:rsidTr="00FC3E91">
        <w:trPr>
          <w:trHeight w:val="547"/>
        </w:trPr>
        <w:tc>
          <w:tcPr>
            <w:tcW w:w="2694" w:type="dxa"/>
            <w:tcBorders>
              <w:top w:val="single" w:sz="8" w:space="0" w:color="auto"/>
              <w:left w:val="single" w:sz="4" w:space="0" w:color="auto"/>
              <w:bottom w:val="single" w:sz="8" w:space="0" w:color="auto"/>
              <w:right w:val="single" w:sz="4" w:space="0" w:color="auto"/>
            </w:tcBorders>
            <w:vAlign w:val="center"/>
          </w:tcPr>
          <w:p w:rsidR="00B552A8" w:rsidRPr="00F53D03" w:rsidRDefault="00AE6B7E" w:rsidP="00B552A8">
            <w:pPr>
              <w:rPr>
                <w:rFonts w:ascii="宋体" w:hAnsi="宋体" w:cs="宋体"/>
                <w:color w:val="000000"/>
                <w:kern w:val="0"/>
                <w:sz w:val="24"/>
                <w:szCs w:val="21"/>
              </w:rPr>
            </w:pPr>
            <w:r w:rsidRPr="00F53D03">
              <w:rPr>
                <w:rFonts w:ascii="宋体" w:hAnsi="宋体" w:cs="宋体" w:hint="eastAsia"/>
                <w:color w:val="000000"/>
                <w:kern w:val="0"/>
                <w:sz w:val="24"/>
                <w:szCs w:val="21"/>
              </w:rPr>
              <w:t>应用经济学</w:t>
            </w:r>
          </w:p>
        </w:tc>
        <w:tc>
          <w:tcPr>
            <w:tcW w:w="1134" w:type="dxa"/>
            <w:tcBorders>
              <w:top w:val="single" w:sz="8" w:space="0" w:color="auto"/>
              <w:left w:val="single" w:sz="4" w:space="0" w:color="auto"/>
              <w:bottom w:val="single" w:sz="8" w:space="0" w:color="auto"/>
              <w:right w:val="single" w:sz="4" w:space="0" w:color="auto"/>
            </w:tcBorders>
            <w:vAlign w:val="center"/>
          </w:tcPr>
          <w:p w:rsidR="00B552A8" w:rsidRPr="00F53D03" w:rsidRDefault="00B552A8" w:rsidP="00B552A8">
            <w:pPr>
              <w:rPr>
                <w:rFonts w:ascii="宋体" w:hAnsi="宋体" w:cs="宋体"/>
                <w:color w:val="000000"/>
                <w:kern w:val="0"/>
                <w:sz w:val="24"/>
                <w:szCs w:val="21"/>
              </w:rPr>
            </w:pPr>
            <w:r w:rsidRPr="00F53D03">
              <w:rPr>
                <w:rFonts w:ascii="宋体" w:hAnsi="宋体" w:cs="宋体" w:hint="eastAsia"/>
                <w:color w:val="000000"/>
                <w:kern w:val="0"/>
                <w:sz w:val="24"/>
                <w:szCs w:val="21"/>
              </w:rPr>
              <w:t>B</w:t>
            </w:r>
          </w:p>
        </w:tc>
        <w:tc>
          <w:tcPr>
            <w:tcW w:w="850" w:type="dxa"/>
            <w:tcBorders>
              <w:top w:val="single" w:sz="8" w:space="0" w:color="auto"/>
              <w:left w:val="single" w:sz="4" w:space="0" w:color="auto"/>
              <w:bottom w:val="single" w:sz="8" w:space="0" w:color="auto"/>
              <w:right w:val="single" w:sz="4" w:space="0" w:color="auto"/>
            </w:tcBorders>
            <w:vAlign w:val="center"/>
          </w:tcPr>
          <w:p w:rsidR="00B552A8" w:rsidRPr="00F53D03" w:rsidRDefault="00B552A8" w:rsidP="00B552A8">
            <w:pPr>
              <w:rPr>
                <w:rFonts w:ascii="宋体" w:hAnsi="宋体" w:cs="宋体"/>
                <w:color w:val="000000"/>
                <w:kern w:val="0"/>
                <w:sz w:val="24"/>
                <w:szCs w:val="21"/>
              </w:rPr>
            </w:pPr>
            <w:r w:rsidRPr="00F53D03">
              <w:rPr>
                <w:rFonts w:ascii="宋体" w:hAnsi="宋体" w:cs="宋体" w:hint="eastAsia"/>
                <w:color w:val="000000"/>
                <w:kern w:val="0"/>
                <w:sz w:val="24"/>
                <w:szCs w:val="21"/>
              </w:rPr>
              <w:t>硕博</w:t>
            </w:r>
          </w:p>
        </w:tc>
        <w:tc>
          <w:tcPr>
            <w:tcW w:w="1276" w:type="dxa"/>
            <w:tcBorders>
              <w:top w:val="single" w:sz="8" w:space="0" w:color="auto"/>
              <w:left w:val="single" w:sz="4" w:space="0" w:color="auto"/>
              <w:bottom w:val="single" w:sz="8" w:space="0" w:color="auto"/>
              <w:right w:val="single" w:sz="4" w:space="0" w:color="auto"/>
            </w:tcBorders>
            <w:vAlign w:val="center"/>
          </w:tcPr>
          <w:p w:rsidR="00B552A8" w:rsidRPr="00F53D03" w:rsidRDefault="00B552A8" w:rsidP="00B552A8">
            <w:pPr>
              <w:rPr>
                <w:rFonts w:ascii="宋体" w:hAnsi="宋体" w:cs="宋体"/>
                <w:color w:val="000000"/>
                <w:kern w:val="0"/>
                <w:sz w:val="24"/>
                <w:szCs w:val="21"/>
              </w:rPr>
            </w:pPr>
            <w:r w:rsidRPr="00F53D03">
              <w:rPr>
                <w:rFonts w:ascii="宋体" w:hAnsi="宋体" w:cs="宋体" w:hint="eastAsia"/>
                <w:color w:val="000000"/>
                <w:kern w:val="0"/>
                <w:sz w:val="24"/>
                <w:szCs w:val="21"/>
              </w:rPr>
              <w:t>英汉</w:t>
            </w:r>
          </w:p>
        </w:tc>
        <w:tc>
          <w:tcPr>
            <w:tcW w:w="1559" w:type="dxa"/>
            <w:tcBorders>
              <w:top w:val="single" w:sz="8" w:space="0" w:color="auto"/>
              <w:left w:val="single" w:sz="4" w:space="0" w:color="auto"/>
              <w:bottom w:val="single" w:sz="8" w:space="0" w:color="auto"/>
              <w:right w:val="single" w:sz="4" w:space="0" w:color="auto"/>
            </w:tcBorders>
            <w:vAlign w:val="center"/>
          </w:tcPr>
          <w:p w:rsidR="00B552A8" w:rsidRPr="00F53D03" w:rsidRDefault="00B552A8" w:rsidP="00B552A8">
            <w:pPr>
              <w:rPr>
                <w:rFonts w:ascii="宋体" w:hAnsi="宋体" w:cs="宋体"/>
                <w:color w:val="000000"/>
                <w:kern w:val="0"/>
                <w:sz w:val="24"/>
                <w:szCs w:val="21"/>
              </w:rPr>
            </w:pPr>
            <w:r w:rsidRPr="00F53D03">
              <w:rPr>
                <w:rFonts w:ascii="宋体" w:hAnsi="宋体" w:cs="宋体"/>
                <w:color w:val="000000"/>
                <w:kern w:val="0"/>
                <w:sz w:val="24"/>
                <w:szCs w:val="21"/>
              </w:rPr>
              <w:fldChar w:fldCharType="begin"/>
            </w:r>
            <w:r w:rsidRPr="00F53D03">
              <w:rPr>
                <w:rFonts w:ascii="宋体" w:hAnsi="宋体" w:cs="宋体"/>
                <w:color w:val="000000"/>
                <w:kern w:val="0"/>
                <w:sz w:val="24"/>
                <w:szCs w:val="21"/>
              </w:rPr>
              <w:instrText xml:space="preserve"> </w:instrText>
            </w:r>
            <w:r w:rsidRPr="00F53D03">
              <w:rPr>
                <w:rFonts w:ascii="宋体" w:hAnsi="宋体" w:cs="宋体" w:hint="eastAsia"/>
                <w:color w:val="000000"/>
                <w:kern w:val="0"/>
                <w:sz w:val="24"/>
                <w:szCs w:val="21"/>
              </w:rPr>
              <w:instrText>= 3 \* GB3</w:instrText>
            </w:r>
            <w:r w:rsidRPr="00F53D03">
              <w:rPr>
                <w:rFonts w:ascii="宋体" w:hAnsi="宋体" w:cs="宋体"/>
                <w:color w:val="000000"/>
                <w:kern w:val="0"/>
                <w:sz w:val="24"/>
                <w:szCs w:val="21"/>
              </w:rPr>
              <w:instrText xml:space="preserve"> </w:instrText>
            </w:r>
            <w:r w:rsidRPr="00F53D03">
              <w:rPr>
                <w:rFonts w:ascii="宋体" w:hAnsi="宋体" w:cs="宋体"/>
                <w:color w:val="000000"/>
                <w:kern w:val="0"/>
                <w:sz w:val="24"/>
                <w:szCs w:val="21"/>
              </w:rPr>
              <w:fldChar w:fldCharType="separate"/>
            </w:r>
            <w:r w:rsidRPr="00F53D03">
              <w:rPr>
                <w:rFonts w:ascii="宋体" w:hAnsi="宋体" w:cs="宋体" w:hint="eastAsia"/>
                <w:color w:val="000000"/>
                <w:kern w:val="0"/>
                <w:sz w:val="24"/>
                <w:szCs w:val="21"/>
              </w:rPr>
              <w:t>③</w:t>
            </w:r>
            <w:r w:rsidRPr="00F53D03">
              <w:rPr>
                <w:rFonts w:ascii="宋体" w:hAnsi="宋体" w:cs="宋体"/>
                <w:color w:val="000000"/>
                <w:kern w:val="0"/>
                <w:sz w:val="24"/>
                <w:szCs w:val="21"/>
              </w:rPr>
              <w:fldChar w:fldCharType="end"/>
            </w:r>
            <w:r w:rsidRPr="00F53D03">
              <w:rPr>
                <w:rFonts w:ascii="宋体" w:hAnsi="宋体" w:cs="宋体"/>
                <w:color w:val="000000"/>
                <w:kern w:val="0"/>
                <w:sz w:val="24"/>
                <w:szCs w:val="21"/>
              </w:rPr>
              <w:fldChar w:fldCharType="begin"/>
            </w:r>
            <w:r w:rsidRPr="00F53D03">
              <w:rPr>
                <w:rFonts w:ascii="宋体" w:hAnsi="宋体" w:cs="宋体"/>
                <w:color w:val="000000"/>
                <w:kern w:val="0"/>
                <w:sz w:val="24"/>
                <w:szCs w:val="21"/>
              </w:rPr>
              <w:instrText xml:space="preserve"> </w:instrText>
            </w:r>
            <w:r w:rsidRPr="00F53D03">
              <w:rPr>
                <w:rFonts w:ascii="宋体" w:hAnsi="宋体" w:cs="宋体" w:hint="eastAsia"/>
                <w:color w:val="000000"/>
                <w:kern w:val="0"/>
                <w:sz w:val="24"/>
                <w:szCs w:val="21"/>
              </w:rPr>
              <w:instrText>= 4 \* GB3</w:instrText>
            </w:r>
            <w:r w:rsidRPr="00F53D03">
              <w:rPr>
                <w:rFonts w:ascii="宋体" w:hAnsi="宋体" w:cs="宋体"/>
                <w:color w:val="000000"/>
                <w:kern w:val="0"/>
                <w:sz w:val="24"/>
                <w:szCs w:val="21"/>
              </w:rPr>
              <w:instrText xml:space="preserve"> </w:instrText>
            </w:r>
            <w:r w:rsidRPr="00F53D03">
              <w:rPr>
                <w:rFonts w:ascii="宋体" w:hAnsi="宋体" w:cs="宋体"/>
                <w:color w:val="000000"/>
                <w:kern w:val="0"/>
                <w:sz w:val="24"/>
                <w:szCs w:val="21"/>
              </w:rPr>
              <w:fldChar w:fldCharType="separate"/>
            </w:r>
            <w:r w:rsidRPr="00F53D03">
              <w:rPr>
                <w:rFonts w:ascii="宋体" w:hAnsi="宋体" w:cs="宋体" w:hint="eastAsia"/>
                <w:color w:val="000000"/>
                <w:kern w:val="0"/>
                <w:sz w:val="24"/>
                <w:szCs w:val="21"/>
              </w:rPr>
              <w:t>④</w:t>
            </w:r>
            <w:r w:rsidRPr="00F53D03">
              <w:rPr>
                <w:rFonts w:ascii="宋体" w:hAnsi="宋体" w:cs="宋体"/>
                <w:color w:val="000000"/>
                <w:kern w:val="0"/>
                <w:sz w:val="24"/>
                <w:szCs w:val="21"/>
              </w:rPr>
              <w:fldChar w:fldCharType="end"/>
            </w:r>
          </w:p>
        </w:tc>
        <w:tc>
          <w:tcPr>
            <w:tcW w:w="1985" w:type="dxa"/>
            <w:tcBorders>
              <w:top w:val="single" w:sz="8" w:space="0" w:color="auto"/>
              <w:left w:val="single" w:sz="4" w:space="0" w:color="auto"/>
              <w:bottom w:val="single" w:sz="8" w:space="0" w:color="auto"/>
              <w:right w:val="single" w:sz="4" w:space="0" w:color="auto"/>
            </w:tcBorders>
            <w:vAlign w:val="center"/>
          </w:tcPr>
          <w:p w:rsidR="00B552A8" w:rsidRPr="00F53D03" w:rsidRDefault="00B552A8" w:rsidP="00B552A8">
            <w:pPr>
              <w:rPr>
                <w:rFonts w:ascii="宋体" w:hAnsi="宋体" w:cs="宋体"/>
                <w:color w:val="000000"/>
                <w:kern w:val="0"/>
                <w:sz w:val="24"/>
                <w:szCs w:val="21"/>
              </w:rPr>
            </w:pPr>
            <w:r w:rsidRPr="00F53D03">
              <w:rPr>
                <w:rFonts w:ascii="宋体" w:hAnsi="宋体" w:cs="宋体" w:hint="eastAsia"/>
                <w:color w:val="000000"/>
                <w:kern w:val="0"/>
                <w:sz w:val="24"/>
                <w:szCs w:val="21"/>
              </w:rPr>
              <w:t>/</w:t>
            </w:r>
          </w:p>
        </w:tc>
      </w:tr>
      <w:tr w:rsidR="00B552A8" w:rsidTr="00FC3E91">
        <w:trPr>
          <w:trHeight w:val="554"/>
        </w:trPr>
        <w:tc>
          <w:tcPr>
            <w:tcW w:w="2694" w:type="dxa"/>
            <w:tcBorders>
              <w:top w:val="single" w:sz="8" w:space="0" w:color="auto"/>
              <w:left w:val="single" w:sz="4" w:space="0" w:color="auto"/>
              <w:bottom w:val="single" w:sz="8" w:space="0" w:color="auto"/>
              <w:right w:val="single" w:sz="4" w:space="0" w:color="auto"/>
            </w:tcBorders>
            <w:vAlign w:val="center"/>
          </w:tcPr>
          <w:p w:rsidR="00B552A8" w:rsidRPr="00F53D03" w:rsidRDefault="00B552A8" w:rsidP="00B552A8">
            <w:pPr>
              <w:rPr>
                <w:rFonts w:ascii="宋体" w:hAnsi="宋体" w:cs="宋体"/>
                <w:color w:val="000000"/>
                <w:kern w:val="0"/>
                <w:sz w:val="24"/>
                <w:szCs w:val="21"/>
              </w:rPr>
            </w:pPr>
            <w:r w:rsidRPr="00F53D03">
              <w:rPr>
                <w:rFonts w:ascii="宋体" w:hAnsi="宋体" w:cs="宋体" w:hint="eastAsia"/>
                <w:color w:val="000000"/>
                <w:kern w:val="0"/>
                <w:sz w:val="24"/>
                <w:szCs w:val="21"/>
              </w:rPr>
              <w:t>安全科学与工程</w:t>
            </w:r>
          </w:p>
        </w:tc>
        <w:tc>
          <w:tcPr>
            <w:tcW w:w="1134" w:type="dxa"/>
            <w:tcBorders>
              <w:top w:val="single" w:sz="8" w:space="0" w:color="auto"/>
              <w:left w:val="single" w:sz="4" w:space="0" w:color="auto"/>
              <w:bottom w:val="single" w:sz="8" w:space="0" w:color="auto"/>
              <w:right w:val="single" w:sz="4" w:space="0" w:color="auto"/>
            </w:tcBorders>
            <w:vAlign w:val="center"/>
          </w:tcPr>
          <w:p w:rsidR="00B552A8" w:rsidRPr="00F53D03" w:rsidRDefault="00B552A8" w:rsidP="00B552A8">
            <w:pPr>
              <w:rPr>
                <w:rFonts w:ascii="宋体" w:hAnsi="宋体" w:cs="宋体"/>
                <w:color w:val="000000"/>
                <w:kern w:val="0"/>
                <w:sz w:val="24"/>
                <w:szCs w:val="21"/>
              </w:rPr>
            </w:pPr>
            <w:r w:rsidRPr="00F53D03">
              <w:rPr>
                <w:rFonts w:ascii="宋体" w:hAnsi="宋体" w:cs="宋体" w:hint="eastAsia"/>
                <w:color w:val="000000"/>
                <w:kern w:val="0"/>
                <w:sz w:val="24"/>
                <w:szCs w:val="21"/>
              </w:rPr>
              <w:t>B</w:t>
            </w:r>
            <w:r w:rsidRPr="00F53D03">
              <w:rPr>
                <w:rFonts w:ascii="宋体" w:hAnsi="宋体" w:cs="宋体"/>
                <w:color w:val="000000"/>
                <w:kern w:val="0"/>
                <w:sz w:val="24"/>
                <w:szCs w:val="21"/>
              </w:rPr>
              <w:t>-</w:t>
            </w:r>
          </w:p>
        </w:tc>
        <w:tc>
          <w:tcPr>
            <w:tcW w:w="850" w:type="dxa"/>
            <w:tcBorders>
              <w:top w:val="single" w:sz="8" w:space="0" w:color="auto"/>
              <w:left w:val="single" w:sz="4" w:space="0" w:color="auto"/>
              <w:bottom w:val="single" w:sz="8" w:space="0" w:color="auto"/>
              <w:right w:val="single" w:sz="4" w:space="0" w:color="auto"/>
            </w:tcBorders>
            <w:vAlign w:val="center"/>
          </w:tcPr>
          <w:p w:rsidR="00B552A8" w:rsidRPr="00F53D03" w:rsidRDefault="00B552A8" w:rsidP="00B552A8">
            <w:pPr>
              <w:rPr>
                <w:rFonts w:ascii="宋体" w:hAnsi="宋体" w:cs="宋体"/>
                <w:color w:val="000000"/>
                <w:kern w:val="0"/>
                <w:sz w:val="24"/>
                <w:szCs w:val="21"/>
              </w:rPr>
            </w:pPr>
            <w:r w:rsidRPr="00F53D03">
              <w:rPr>
                <w:rFonts w:ascii="宋体" w:hAnsi="宋体" w:cs="宋体" w:hint="eastAsia"/>
                <w:color w:val="000000"/>
                <w:kern w:val="0"/>
                <w:sz w:val="24"/>
                <w:szCs w:val="21"/>
              </w:rPr>
              <w:t>硕博</w:t>
            </w:r>
          </w:p>
        </w:tc>
        <w:tc>
          <w:tcPr>
            <w:tcW w:w="1276" w:type="dxa"/>
            <w:tcBorders>
              <w:top w:val="single" w:sz="8" w:space="0" w:color="auto"/>
              <w:left w:val="single" w:sz="4" w:space="0" w:color="auto"/>
              <w:bottom w:val="single" w:sz="8" w:space="0" w:color="auto"/>
              <w:right w:val="single" w:sz="4" w:space="0" w:color="auto"/>
            </w:tcBorders>
            <w:vAlign w:val="center"/>
          </w:tcPr>
          <w:p w:rsidR="00B552A8" w:rsidRPr="00F53D03" w:rsidRDefault="00B552A8" w:rsidP="00B552A8">
            <w:pPr>
              <w:rPr>
                <w:rFonts w:ascii="宋体" w:hAnsi="宋体" w:cs="宋体"/>
                <w:color w:val="000000"/>
                <w:kern w:val="0"/>
                <w:sz w:val="24"/>
                <w:szCs w:val="21"/>
              </w:rPr>
            </w:pPr>
            <w:r w:rsidRPr="00F53D03">
              <w:rPr>
                <w:rFonts w:ascii="宋体" w:hAnsi="宋体" w:cs="宋体" w:hint="eastAsia"/>
                <w:color w:val="000000"/>
                <w:kern w:val="0"/>
                <w:sz w:val="24"/>
                <w:szCs w:val="21"/>
              </w:rPr>
              <w:t>英汉</w:t>
            </w:r>
          </w:p>
        </w:tc>
        <w:tc>
          <w:tcPr>
            <w:tcW w:w="1559" w:type="dxa"/>
            <w:tcBorders>
              <w:top w:val="single" w:sz="8" w:space="0" w:color="auto"/>
              <w:left w:val="single" w:sz="4" w:space="0" w:color="auto"/>
              <w:bottom w:val="single" w:sz="8" w:space="0" w:color="auto"/>
              <w:right w:val="single" w:sz="4" w:space="0" w:color="auto"/>
            </w:tcBorders>
            <w:vAlign w:val="center"/>
          </w:tcPr>
          <w:p w:rsidR="00B552A8" w:rsidRPr="00F53D03" w:rsidRDefault="00B552A8" w:rsidP="00B552A8">
            <w:pPr>
              <w:rPr>
                <w:rFonts w:ascii="宋体" w:hAnsi="宋体" w:cs="宋体"/>
                <w:color w:val="000000"/>
                <w:kern w:val="0"/>
                <w:sz w:val="24"/>
                <w:szCs w:val="21"/>
              </w:rPr>
            </w:pPr>
            <w:r w:rsidRPr="00F53D03">
              <w:rPr>
                <w:rFonts w:ascii="宋体" w:hAnsi="宋体" w:cs="宋体"/>
                <w:color w:val="000000"/>
                <w:kern w:val="0"/>
                <w:sz w:val="24"/>
                <w:szCs w:val="21"/>
              </w:rPr>
              <w:fldChar w:fldCharType="begin"/>
            </w:r>
            <w:r w:rsidRPr="00F53D03">
              <w:rPr>
                <w:rFonts w:ascii="宋体" w:hAnsi="宋体" w:cs="宋体"/>
                <w:color w:val="000000"/>
                <w:kern w:val="0"/>
                <w:sz w:val="24"/>
                <w:szCs w:val="21"/>
              </w:rPr>
              <w:instrText xml:space="preserve"> </w:instrText>
            </w:r>
            <w:r w:rsidRPr="00F53D03">
              <w:rPr>
                <w:rFonts w:ascii="宋体" w:hAnsi="宋体" w:cs="宋体" w:hint="eastAsia"/>
                <w:color w:val="000000"/>
                <w:kern w:val="0"/>
                <w:sz w:val="24"/>
                <w:szCs w:val="21"/>
              </w:rPr>
              <w:instrText>= 3 \* GB3</w:instrText>
            </w:r>
            <w:r w:rsidRPr="00F53D03">
              <w:rPr>
                <w:rFonts w:ascii="宋体" w:hAnsi="宋体" w:cs="宋体"/>
                <w:color w:val="000000"/>
                <w:kern w:val="0"/>
                <w:sz w:val="24"/>
                <w:szCs w:val="21"/>
              </w:rPr>
              <w:instrText xml:space="preserve"> </w:instrText>
            </w:r>
            <w:r w:rsidRPr="00F53D03">
              <w:rPr>
                <w:rFonts w:ascii="宋体" w:hAnsi="宋体" w:cs="宋体"/>
                <w:color w:val="000000"/>
                <w:kern w:val="0"/>
                <w:sz w:val="24"/>
                <w:szCs w:val="21"/>
              </w:rPr>
              <w:fldChar w:fldCharType="separate"/>
            </w:r>
            <w:r w:rsidRPr="00F53D03">
              <w:rPr>
                <w:rFonts w:ascii="宋体" w:hAnsi="宋体" w:cs="宋体" w:hint="eastAsia"/>
                <w:color w:val="000000"/>
                <w:kern w:val="0"/>
                <w:sz w:val="24"/>
                <w:szCs w:val="21"/>
              </w:rPr>
              <w:t>③</w:t>
            </w:r>
            <w:r w:rsidRPr="00F53D03">
              <w:rPr>
                <w:rFonts w:ascii="宋体" w:hAnsi="宋体" w:cs="宋体"/>
                <w:color w:val="000000"/>
                <w:kern w:val="0"/>
                <w:sz w:val="24"/>
                <w:szCs w:val="21"/>
              </w:rPr>
              <w:fldChar w:fldCharType="end"/>
            </w:r>
            <w:r w:rsidRPr="00F53D03">
              <w:rPr>
                <w:rFonts w:ascii="宋体" w:hAnsi="宋体" w:cs="宋体"/>
                <w:color w:val="000000"/>
                <w:kern w:val="0"/>
                <w:sz w:val="24"/>
                <w:szCs w:val="21"/>
              </w:rPr>
              <w:fldChar w:fldCharType="begin"/>
            </w:r>
            <w:r w:rsidRPr="00F53D03">
              <w:rPr>
                <w:rFonts w:ascii="宋体" w:hAnsi="宋体" w:cs="宋体"/>
                <w:color w:val="000000"/>
                <w:kern w:val="0"/>
                <w:sz w:val="24"/>
                <w:szCs w:val="21"/>
              </w:rPr>
              <w:instrText xml:space="preserve"> </w:instrText>
            </w:r>
            <w:r w:rsidRPr="00F53D03">
              <w:rPr>
                <w:rFonts w:ascii="宋体" w:hAnsi="宋体" w:cs="宋体" w:hint="eastAsia"/>
                <w:color w:val="000000"/>
                <w:kern w:val="0"/>
                <w:sz w:val="24"/>
                <w:szCs w:val="21"/>
              </w:rPr>
              <w:instrText>= 4 \* GB3</w:instrText>
            </w:r>
            <w:r w:rsidRPr="00F53D03">
              <w:rPr>
                <w:rFonts w:ascii="宋体" w:hAnsi="宋体" w:cs="宋体"/>
                <w:color w:val="000000"/>
                <w:kern w:val="0"/>
                <w:sz w:val="24"/>
                <w:szCs w:val="21"/>
              </w:rPr>
              <w:instrText xml:space="preserve"> </w:instrText>
            </w:r>
            <w:r w:rsidRPr="00F53D03">
              <w:rPr>
                <w:rFonts w:ascii="宋体" w:hAnsi="宋体" w:cs="宋体"/>
                <w:color w:val="000000"/>
                <w:kern w:val="0"/>
                <w:sz w:val="24"/>
                <w:szCs w:val="21"/>
              </w:rPr>
              <w:fldChar w:fldCharType="separate"/>
            </w:r>
            <w:r w:rsidRPr="00F53D03">
              <w:rPr>
                <w:rFonts w:ascii="宋体" w:hAnsi="宋体" w:cs="宋体" w:hint="eastAsia"/>
                <w:color w:val="000000"/>
                <w:kern w:val="0"/>
                <w:sz w:val="24"/>
                <w:szCs w:val="21"/>
              </w:rPr>
              <w:t>④</w:t>
            </w:r>
            <w:r w:rsidRPr="00F53D03">
              <w:rPr>
                <w:rFonts w:ascii="宋体" w:hAnsi="宋体" w:cs="宋体"/>
                <w:color w:val="000000"/>
                <w:kern w:val="0"/>
                <w:sz w:val="24"/>
                <w:szCs w:val="21"/>
              </w:rPr>
              <w:fldChar w:fldCharType="end"/>
            </w:r>
          </w:p>
        </w:tc>
        <w:tc>
          <w:tcPr>
            <w:tcW w:w="1985" w:type="dxa"/>
            <w:tcBorders>
              <w:top w:val="single" w:sz="8" w:space="0" w:color="auto"/>
              <w:left w:val="single" w:sz="4" w:space="0" w:color="auto"/>
              <w:bottom w:val="single" w:sz="8" w:space="0" w:color="auto"/>
              <w:right w:val="single" w:sz="4" w:space="0" w:color="auto"/>
            </w:tcBorders>
            <w:vAlign w:val="center"/>
          </w:tcPr>
          <w:p w:rsidR="00B552A8" w:rsidRPr="00F53D03" w:rsidRDefault="00B552A8" w:rsidP="00B552A8">
            <w:pPr>
              <w:rPr>
                <w:rFonts w:ascii="宋体" w:hAnsi="宋体" w:cs="宋体"/>
                <w:color w:val="000000"/>
                <w:kern w:val="0"/>
                <w:sz w:val="24"/>
                <w:szCs w:val="21"/>
              </w:rPr>
            </w:pPr>
            <w:r w:rsidRPr="00F53D03">
              <w:rPr>
                <w:rFonts w:ascii="宋体" w:hAnsi="宋体" w:cs="宋体" w:hint="eastAsia"/>
                <w:color w:val="000000"/>
                <w:kern w:val="0"/>
                <w:sz w:val="24"/>
                <w:szCs w:val="21"/>
              </w:rPr>
              <w:t>/</w:t>
            </w:r>
          </w:p>
        </w:tc>
      </w:tr>
    </w:tbl>
    <w:p w:rsidR="008B64FA" w:rsidRDefault="00F644F9">
      <w:pPr>
        <w:widowControl/>
        <w:spacing w:line="360" w:lineRule="auto"/>
        <w:rPr>
          <w:rFonts w:asciiTheme="minorEastAsia" w:eastAsiaTheme="minorEastAsia" w:hAnsiTheme="minorEastAsia"/>
          <w:bCs/>
          <w:color w:val="000000"/>
          <w:kern w:val="0"/>
          <w:szCs w:val="21"/>
        </w:rPr>
      </w:pPr>
      <w:r>
        <w:rPr>
          <w:rFonts w:asciiTheme="minorEastAsia" w:eastAsiaTheme="minorEastAsia" w:hAnsiTheme="minorEastAsia" w:hint="eastAsia"/>
          <w:bCs/>
          <w:color w:val="000000"/>
          <w:kern w:val="0"/>
          <w:szCs w:val="21"/>
        </w:rPr>
        <w:t>备注：</w:t>
      </w:r>
      <w:r>
        <w:rPr>
          <w:rFonts w:asciiTheme="minorEastAsia" w:eastAsiaTheme="minorEastAsia" w:hAnsiTheme="minorEastAsia"/>
          <w:b/>
          <w:bCs/>
          <w:color w:val="000000"/>
          <w:kern w:val="0"/>
          <w:szCs w:val="21"/>
        </w:rPr>
        <w:t>所属学科领域：</w:t>
      </w:r>
      <w:r>
        <w:rPr>
          <w:rFonts w:asciiTheme="minorEastAsia" w:eastAsiaTheme="minorEastAsia" w:hAnsiTheme="minorEastAsia"/>
          <w:bCs/>
          <w:color w:val="000000"/>
          <w:kern w:val="0"/>
          <w:szCs w:val="21"/>
        </w:rPr>
        <w:fldChar w:fldCharType="begin"/>
      </w:r>
      <w:r>
        <w:rPr>
          <w:rFonts w:asciiTheme="minorEastAsia" w:eastAsiaTheme="minorEastAsia" w:hAnsiTheme="minorEastAsia"/>
          <w:bCs/>
          <w:color w:val="000000"/>
          <w:kern w:val="0"/>
          <w:szCs w:val="21"/>
        </w:rPr>
        <w:instrText xml:space="preserve"> </w:instrText>
      </w:r>
      <w:r>
        <w:rPr>
          <w:rFonts w:asciiTheme="minorEastAsia" w:eastAsiaTheme="minorEastAsia" w:hAnsiTheme="minorEastAsia" w:hint="eastAsia"/>
          <w:bCs/>
          <w:color w:val="000000"/>
          <w:kern w:val="0"/>
          <w:szCs w:val="21"/>
        </w:rPr>
        <w:instrText>= 1 \* GB3</w:instrText>
      </w:r>
      <w:r>
        <w:rPr>
          <w:rFonts w:asciiTheme="minorEastAsia" w:eastAsiaTheme="minorEastAsia" w:hAnsiTheme="minorEastAsia"/>
          <w:bCs/>
          <w:color w:val="000000"/>
          <w:kern w:val="0"/>
          <w:szCs w:val="21"/>
        </w:rPr>
        <w:instrText xml:space="preserve"> </w:instrText>
      </w:r>
      <w:r>
        <w:rPr>
          <w:rFonts w:asciiTheme="minorEastAsia" w:eastAsiaTheme="minorEastAsia" w:hAnsiTheme="minorEastAsia"/>
          <w:bCs/>
          <w:color w:val="000000"/>
          <w:kern w:val="0"/>
          <w:szCs w:val="21"/>
        </w:rPr>
        <w:fldChar w:fldCharType="separate"/>
      </w:r>
      <w:r>
        <w:rPr>
          <w:rFonts w:asciiTheme="minorEastAsia" w:eastAsiaTheme="minorEastAsia" w:hAnsiTheme="minorEastAsia" w:hint="eastAsia"/>
          <w:bCs/>
          <w:color w:val="000000"/>
          <w:kern w:val="0"/>
          <w:szCs w:val="21"/>
        </w:rPr>
        <w:t>①</w:t>
      </w:r>
      <w:r>
        <w:rPr>
          <w:rFonts w:asciiTheme="minorEastAsia" w:eastAsiaTheme="minorEastAsia" w:hAnsiTheme="minorEastAsia"/>
          <w:bCs/>
          <w:color w:val="000000"/>
          <w:kern w:val="0"/>
          <w:szCs w:val="21"/>
        </w:rPr>
        <w:fldChar w:fldCharType="end"/>
      </w:r>
      <w:r>
        <w:rPr>
          <w:rFonts w:asciiTheme="minorEastAsia" w:eastAsiaTheme="minorEastAsia" w:hAnsiTheme="minorEastAsia" w:hint="eastAsia"/>
          <w:bCs/>
          <w:color w:val="000000"/>
          <w:kern w:val="0"/>
          <w:szCs w:val="21"/>
        </w:rPr>
        <w:t>高新</w:t>
      </w:r>
      <w:r>
        <w:rPr>
          <w:rFonts w:asciiTheme="minorEastAsia" w:eastAsiaTheme="minorEastAsia" w:hAnsiTheme="minorEastAsia"/>
          <w:bCs/>
          <w:color w:val="000000"/>
          <w:kern w:val="0"/>
          <w:szCs w:val="21"/>
        </w:rPr>
        <w:t>技术领域；</w:t>
      </w:r>
      <w:r>
        <w:rPr>
          <w:rFonts w:asciiTheme="minorEastAsia" w:eastAsiaTheme="minorEastAsia" w:hAnsiTheme="minorEastAsia"/>
          <w:bCs/>
          <w:color w:val="000000"/>
          <w:kern w:val="0"/>
          <w:szCs w:val="21"/>
        </w:rPr>
        <w:fldChar w:fldCharType="begin"/>
      </w:r>
      <w:r>
        <w:rPr>
          <w:rFonts w:asciiTheme="minorEastAsia" w:eastAsiaTheme="minorEastAsia" w:hAnsiTheme="minorEastAsia"/>
          <w:bCs/>
          <w:color w:val="000000"/>
          <w:kern w:val="0"/>
          <w:szCs w:val="21"/>
        </w:rPr>
        <w:instrText xml:space="preserve"> </w:instrText>
      </w:r>
      <w:r>
        <w:rPr>
          <w:rFonts w:asciiTheme="minorEastAsia" w:eastAsiaTheme="minorEastAsia" w:hAnsiTheme="minorEastAsia" w:hint="eastAsia"/>
          <w:bCs/>
          <w:color w:val="000000"/>
          <w:kern w:val="0"/>
          <w:szCs w:val="21"/>
        </w:rPr>
        <w:instrText>= 2 \* GB3</w:instrText>
      </w:r>
      <w:r>
        <w:rPr>
          <w:rFonts w:asciiTheme="minorEastAsia" w:eastAsiaTheme="minorEastAsia" w:hAnsiTheme="minorEastAsia"/>
          <w:bCs/>
          <w:color w:val="000000"/>
          <w:kern w:val="0"/>
          <w:szCs w:val="21"/>
        </w:rPr>
        <w:instrText xml:space="preserve"> </w:instrText>
      </w:r>
      <w:r>
        <w:rPr>
          <w:rFonts w:asciiTheme="minorEastAsia" w:eastAsiaTheme="minorEastAsia" w:hAnsiTheme="minorEastAsia"/>
          <w:bCs/>
          <w:color w:val="000000"/>
          <w:kern w:val="0"/>
          <w:szCs w:val="21"/>
        </w:rPr>
        <w:fldChar w:fldCharType="separate"/>
      </w:r>
      <w:r>
        <w:rPr>
          <w:rFonts w:asciiTheme="minorEastAsia" w:eastAsiaTheme="minorEastAsia" w:hAnsiTheme="minorEastAsia" w:hint="eastAsia"/>
          <w:bCs/>
          <w:color w:val="000000"/>
          <w:kern w:val="0"/>
          <w:szCs w:val="21"/>
        </w:rPr>
        <w:t>②</w:t>
      </w:r>
      <w:r>
        <w:rPr>
          <w:rFonts w:asciiTheme="minorEastAsia" w:eastAsiaTheme="minorEastAsia" w:hAnsiTheme="minorEastAsia"/>
          <w:bCs/>
          <w:color w:val="000000"/>
          <w:kern w:val="0"/>
          <w:szCs w:val="21"/>
        </w:rPr>
        <w:fldChar w:fldCharType="end"/>
      </w:r>
      <w:r>
        <w:rPr>
          <w:rFonts w:asciiTheme="minorEastAsia" w:eastAsiaTheme="minorEastAsia" w:hAnsiTheme="minorEastAsia" w:hint="eastAsia"/>
          <w:bCs/>
          <w:color w:val="000000"/>
          <w:kern w:val="0"/>
          <w:szCs w:val="21"/>
        </w:rPr>
        <w:t>基础</w:t>
      </w:r>
      <w:r>
        <w:rPr>
          <w:rFonts w:asciiTheme="minorEastAsia" w:eastAsiaTheme="minorEastAsia" w:hAnsiTheme="minorEastAsia"/>
          <w:bCs/>
          <w:color w:val="000000"/>
          <w:kern w:val="0"/>
          <w:szCs w:val="21"/>
        </w:rPr>
        <w:t>能源领域；</w:t>
      </w:r>
      <w:r>
        <w:rPr>
          <w:rFonts w:asciiTheme="minorEastAsia" w:eastAsiaTheme="minorEastAsia" w:hAnsiTheme="minorEastAsia"/>
          <w:bCs/>
          <w:color w:val="000000"/>
          <w:kern w:val="0"/>
          <w:szCs w:val="21"/>
        </w:rPr>
        <w:fldChar w:fldCharType="begin"/>
      </w:r>
      <w:r>
        <w:rPr>
          <w:rFonts w:asciiTheme="minorEastAsia" w:eastAsiaTheme="minorEastAsia" w:hAnsiTheme="minorEastAsia"/>
          <w:bCs/>
          <w:color w:val="000000"/>
          <w:kern w:val="0"/>
          <w:szCs w:val="21"/>
        </w:rPr>
        <w:instrText xml:space="preserve"> </w:instrText>
      </w:r>
      <w:r>
        <w:rPr>
          <w:rFonts w:asciiTheme="minorEastAsia" w:eastAsiaTheme="minorEastAsia" w:hAnsiTheme="minorEastAsia" w:hint="eastAsia"/>
          <w:bCs/>
          <w:color w:val="000000"/>
          <w:kern w:val="0"/>
          <w:szCs w:val="21"/>
        </w:rPr>
        <w:instrText>= 3 \* GB3</w:instrText>
      </w:r>
      <w:r>
        <w:rPr>
          <w:rFonts w:asciiTheme="minorEastAsia" w:eastAsiaTheme="minorEastAsia" w:hAnsiTheme="minorEastAsia"/>
          <w:bCs/>
          <w:color w:val="000000"/>
          <w:kern w:val="0"/>
          <w:szCs w:val="21"/>
        </w:rPr>
        <w:instrText xml:space="preserve"> </w:instrText>
      </w:r>
      <w:r>
        <w:rPr>
          <w:rFonts w:asciiTheme="minorEastAsia" w:eastAsiaTheme="minorEastAsia" w:hAnsiTheme="minorEastAsia"/>
          <w:bCs/>
          <w:color w:val="000000"/>
          <w:kern w:val="0"/>
          <w:szCs w:val="21"/>
        </w:rPr>
        <w:fldChar w:fldCharType="separate"/>
      </w:r>
      <w:r>
        <w:rPr>
          <w:rFonts w:asciiTheme="minorEastAsia" w:eastAsiaTheme="minorEastAsia" w:hAnsiTheme="minorEastAsia" w:hint="eastAsia"/>
          <w:bCs/>
          <w:color w:val="000000"/>
          <w:kern w:val="0"/>
          <w:szCs w:val="21"/>
        </w:rPr>
        <w:t>③</w:t>
      </w:r>
      <w:r>
        <w:rPr>
          <w:rFonts w:asciiTheme="minorEastAsia" w:eastAsiaTheme="minorEastAsia" w:hAnsiTheme="minorEastAsia"/>
          <w:bCs/>
          <w:color w:val="000000"/>
          <w:kern w:val="0"/>
          <w:szCs w:val="21"/>
        </w:rPr>
        <w:fldChar w:fldCharType="end"/>
      </w:r>
      <w:r>
        <w:rPr>
          <w:rFonts w:asciiTheme="minorEastAsia" w:eastAsiaTheme="minorEastAsia" w:hAnsiTheme="minorEastAsia"/>
          <w:bCs/>
          <w:color w:val="000000"/>
          <w:kern w:val="0"/>
          <w:szCs w:val="21"/>
        </w:rPr>
        <w:t>现代服务领域</w:t>
      </w:r>
      <w:r>
        <w:rPr>
          <w:rFonts w:asciiTheme="minorEastAsia" w:eastAsiaTheme="minorEastAsia" w:hAnsiTheme="minorEastAsia" w:hint="eastAsia"/>
          <w:bCs/>
          <w:color w:val="000000"/>
          <w:kern w:val="0"/>
          <w:szCs w:val="21"/>
        </w:rPr>
        <w:t>；</w:t>
      </w:r>
      <w:r>
        <w:rPr>
          <w:rFonts w:asciiTheme="minorEastAsia" w:eastAsiaTheme="minorEastAsia" w:hAnsiTheme="minorEastAsia"/>
          <w:bCs/>
          <w:color w:val="000000"/>
          <w:kern w:val="0"/>
          <w:szCs w:val="21"/>
        </w:rPr>
        <w:fldChar w:fldCharType="begin"/>
      </w:r>
      <w:r>
        <w:rPr>
          <w:rFonts w:asciiTheme="minorEastAsia" w:eastAsiaTheme="minorEastAsia" w:hAnsiTheme="minorEastAsia"/>
          <w:bCs/>
          <w:color w:val="000000"/>
          <w:kern w:val="0"/>
          <w:szCs w:val="21"/>
        </w:rPr>
        <w:instrText xml:space="preserve"> </w:instrText>
      </w:r>
      <w:r>
        <w:rPr>
          <w:rFonts w:asciiTheme="minorEastAsia" w:eastAsiaTheme="minorEastAsia" w:hAnsiTheme="minorEastAsia" w:hint="eastAsia"/>
          <w:bCs/>
          <w:color w:val="000000"/>
          <w:kern w:val="0"/>
          <w:szCs w:val="21"/>
        </w:rPr>
        <w:instrText>= 4 \* GB3</w:instrText>
      </w:r>
      <w:r>
        <w:rPr>
          <w:rFonts w:asciiTheme="minorEastAsia" w:eastAsiaTheme="minorEastAsia" w:hAnsiTheme="minorEastAsia"/>
          <w:bCs/>
          <w:color w:val="000000"/>
          <w:kern w:val="0"/>
          <w:szCs w:val="21"/>
        </w:rPr>
        <w:instrText xml:space="preserve"> </w:instrText>
      </w:r>
      <w:r>
        <w:rPr>
          <w:rFonts w:asciiTheme="minorEastAsia" w:eastAsiaTheme="minorEastAsia" w:hAnsiTheme="minorEastAsia"/>
          <w:bCs/>
          <w:color w:val="000000"/>
          <w:kern w:val="0"/>
          <w:szCs w:val="21"/>
        </w:rPr>
        <w:fldChar w:fldCharType="separate"/>
      </w:r>
      <w:r>
        <w:rPr>
          <w:rFonts w:asciiTheme="minorEastAsia" w:eastAsiaTheme="minorEastAsia" w:hAnsiTheme="minorEastAsia" w:hint="eastAsia"/>
          <w:bCs/>
          <w:color w:val="000000"/>
          <w:kern w:val="0"/>
          <w:szCs w:val="21"/>
        </w:rPr>
        <w:t>④</w:t>
      </w:r>
      <w:r>
        <w:rPr>
          <w:rFonts w:asciiTheme="minorEastAsia" w:eastAsiaTheme="minorEastAsia" w:hAnsiTheme="minorEastAsia"/>
          <w:bCs/>
          <w:color w:val="000000"/>
          <w:kern w:val="0"/>
          <w:szCs w:val="21"/>
        </w:rPr>
        <w:fldChar w:fldCharType="end"/>
      </w:r>
      <w:r>
        <w:rPr>
          <w:rFonts w:asciiTheme="minorEastAsia" w:eastAsiaTheme="minorEastAsia" w:hAnsiTheme="minorEastAsia"/>
          <w:bCs/>
          <w:color w:val="000000"/>
          <w:kern w:val="0"/>
          <w:szCs w:val="21"/>
        </w:rPr>
        <w:t>政策与金融领域；</w:t>
      </w:r>
      <w:r>
        <w:rPr>
          <w:rFonts w:asciiTheme="minorEastAsia" w:eastAsiaTheme="minorEastAsia" w:hAnsiTheme="minorEastAsia"/>
          <w:bCs/>
          <w:color w:val="000000"/>
          <w:kern w:val="0"/>
          <w:szCs w:val="21"/>
        </w:rPr>
        <w:fldChar w:fldCharType="begin"/>
      </w:r>
      <w:r>
        <w:rPr>
          <w:rFonts w:asciiTheme="minorEastAsia" w:eastAsiaTheme="minorEastAsia" w:hAnsiTheme="minorEastAsia"/>
          <w:bCs/>
          <w:color w:val="000000"/>
          <w:kern w:val="0"/>
          <w:szCs w:val="21"/>
        </w:rPr>
        <w:instrText xml:space="preserve"> </w:instrText>
      </w:r>
      <w:r>
        <w:rPr>
          <w:rFonts w:asciiTheme="minorEastAsia" w:eastAsiaTheme="minorEastAsia" w:hAnsiTheme="minorEastAsia" w:hint="eastAsia"/>
          <w:bCs/>
          <w:color w:val="000000"/>
          <w:kern w:val="0"/>
          <w:szCs w:val="21"/>
        </w:rPr>
        <w:instrText>= 5 \* GB3</w:instrText>
      </w:r>
      <w:r>
        <w:rPr>
          <w:rFonts w:asciiTheme="minorEastAsia" w:eastAsiaTheme="minorEastAsia" w:hAnsiTheme="minorEastAsia"/>
          <w:bCs/>
          <w:color w:val="000000"/>
          <w:kern w:val="0"/>
          <w:szCs w:val="21"/>
        </w:rPr>
        <w:instrText xml:space="preserve"> </w:instrText>
      </w:r>
      <w:r>
        <w:rPr>
          <w:rFonts w:asciiTheme="minorEastAsia" w:eastAsiaTheme="minorEastAsia" w:hAnsiTheme="minorEastAsia"/>
          <w:bCs/>
          <w:color w:val="000000"/>
          <w:kern w:val="0"/>
          <w:szCs w:val="21"/>
        </w:rPr>
        <w:fldChar w:fldCharType="separate"/>
      </w:r>
      <w:r>
        <w:rPr>
          <w:rFonts w:asciiTheme="minorEastAsia" w:eastAsiaTheme="minorEastAsia" w:hAnsiTheme="minorEastAsia" w:hint="eastAsia"/>
          <w:bCs/>
          <w:color w:val="000000"/>
          <w:kern w:val="0"/>
          <w:szCs w:val="21"/>
        </w:rPr>
        <w:t>⑤</w:t>
      </w:r>
      <w:r>
        <w:rPr>
          <w:rFonts w:asciiTheme="minorEastAsia" w:eastAsiaTheme="minorEastAsia" w:hAnsiTheme="minorEastAsia"/>
          <w:bCs/>
          <w:color w:val="000000"/>
          <w:kern w:val="0"/>
          <w:szCs w:val="21"/>
        </w:rPr>
        <w:fldChar w:fldCharType="end"/>
      </w:r>
      <w:r>
        <w:rPr>
          <w:rFonts w:asciiTheme="minorEastAsia" w:eastAsiaTheme="minorEastAsia" w:hAnsiTheme="minorEastAsia"/>
          <w:bCs/>
          <w:color w:val="000000"/>
          <w:kern w:val="0"/>
          <w:szCs w:val="21"/>
        </w:rPr>
        <w:t>其它</w:t>
      </w:r>
      <w:r>
        <w:rPr>
          <w:rFonts w:asciiTheme="minorEastAsia" w:eastAsiaTheme="minorEastAsia" w:hAnsiTheme="minorEastAsia" w:hint="eastAsia"/>
          <w:bCs/>
          <w:color w:val="000000"/>
          <w:kern w:val="0"/>
          <w:szCs w:val="21"/>
        </w:rPr>
        <w:t xml:space="preserve">。 </w:t>
      </w:r>
      <w:r>
        <w:rPr>
          <w:rFonts w:asciiTheme="minorEastAsia" w:eastAsiaTheme="minorEastAsia" w:hAnsiTheme="minorEastAsia" w:hint="eastAsia"/>
          <w:b/>
          <w:bCs/>
          <w:color w:val="000000"/>
          <w:kern w:val="0"/>
          <w:szCs w:val="21"/>
        </w:rPr>
        <w:t xml:space="preserve"> 定向</w:t>
      </w:r>
      <w:r>
        <w:rPr>
          <w:rFonts w:asciiTheme="minorEastAsia" w:eastAsiaTheme="minorEastAsia" w:hAnsiTheme="minorEastAsia"/>
          <w:b/>
          <w:bCs/>
          <w:color w:val="000000"/>
          <w:kern w:val="0"/>
          <w:szCs w:val="21"/>
        </w:rPr>
        <w:t>委托培养机构名称：</w:t>
      </w:r>
      <w:r>
        <w:rPr>
          <w:rFonts w:asciiTheme="minorEastAsia" w:eastAsiaTheme="minorEastAsia" w:hAnsiTheme="minorEastAsia"/>
          <w:bCs/>
          <w:color w:val="000000"/>
          <w:kern w:val="0"/>
          <w:szCs w:val="21"/>
        </w:rPr>
        <w:t>含国内外企业、相关部</w:t>
      </w:r>
      <w:r>
        <w:rPr>
          <w:rFonts w:asciiTheme="minorEastAsia" w:eastAsiaTheme="minorEastAsia" w:hAnsiTheme="minorEastAsia" w:hint="eastAsia"/>
          <w:bCs/>
          <w:color w:val="000000"/>
          <w:kern w:val="0"/>
          <w:szCs w:val="21"/>
        </w:rPr>
        <w:t>委和</w:t>
      </w:r>
      <w:r>
        <w:rPr>
          <w:rFonts w:asciiTheme="minorEastAsia" w:eastAsiaTheme="minorEastAsia" w:hAnsiTheme="minorEastAsia"/>
          <w:bCs/>
          <w:color w:val="000000"/>
          <w:kern w:val="0"/>
          <w:szCs w:val="21"/>
        </w:rPr>
        <w:t>高校</w:t>
      </w:r>
      <w:r>
        <w:rPr>
          <w:rFonts w:asciiTheme="minorEastAsia" w:eastAsiaTheme="minorEastAsia" w:hAnsiTheme="minorEastAsia" w:hint="eastAsia"/>
          <w:bCs/>
          <w:color w:val="000000"/>
          <w:kern w:val="0"/>
          <w:szCs w:val="21"/>
        </w:rPr>
        <w:t>。</w:t>
      </w:r>
    </w:p>
    <w:p w:rsidR="009310CC" w:rsidRDefault="00F644F9">
      <w:pPr>
        <w:widowControl/>
        <w:spacing w:line="360" w:lineRule="auto"/>
        <w:rPr>
          <w:rFonts w:eastAsia="黑体" w:hAnsi="宋体"/>
          <w:b/>
          <w:bCs/>
          <w:color w:val="000000"/>
          <w:kern w:val="0"/>
          <w:sz w:val="32"/>
          <w:szCs w:val="32"/>
        </w:rPr>
      </w:pPr>
      <w:r>
        <w:rPr>
          <w:rFonts w:eastAsia="黑体" w:hAnsi="宋体" w:hint="eastAsia"/>
          <w:b/>
          <w:bCs/>
          <w:color w:val="000000"/>
          <w:kern w:val="0"/>
          <w:sz w:val="32"/>
          <w:szCs w:val="32"/>
        </w:rPr>
        <w:t>三、</w:t>
      </w:r>
      <w:r w:rsidR="00B80B88">
        <w:rPr>
          <w:rFonts w:eastAsia="黑体" w:hAnsi="宋体" w:hint="eastAsia"/>
          <w:b/>
          <w:bCs/>
          <w:color w:val="000000"/>
          <w:kern w:val="0"/>
          <w:sz w:val="32"/>
          <w:szCs w:val="32"/>
        </w:rPr>
        <w:t>项目说明</w:t>
      </w:r>
    </w:p>
    <w:tbl>
      <w:tblPr>
        <w:tblStyle w:val="ab"/>
        <w:tblW w:w="0" w:type="auto"/>
        <w:tblInd w:w="-459" w:type="dxa"/>
        <w:tblLook w:val="04A0" w:firstRow="1" w:lastRow="0" w:firstColumn="1" w:lastColumn="0" w:noHBand="0" w:noVBand="1"/>
      </w:tblPr>
      <w:tblGrid>
        <w:gridCol w:w="9139"/>
      </w:tblGrid>
      <w:tr w:rsidR="009310CC" w:rsidTr="007642C5">
        <w:trPr>
          <w:trHeight w:val="2338"/>
        </w:trPr>
        <w:tc>
          <w:tcPr>
            <w:tcW w:w="9365" w:type="dxa"/>
          </w:tcPr>
          <w:p w:rsidR="00C35098" w:rsidRPr="00B44BCD" w:rsidRDefault="00B80B88" w:rsidP="00C35098">
            <w:pPr>
              <w:tabs>
                <w:tab w:val="left" w:pos="420"/>
              </w:tabs>
              <w:spacing w:line="400" w:lineRule="exact"/>
              <w:ind w:firstLineChars="200" w:firstLine="422"/>
              <w:rPr>
                <w:rFonts w:asciiTheme="minorEastAsia" w:eastAsiaTheme="minorEastAsia" w:hAnsiTheme="minorEastAsia"/>
                <w:b/>
                <w:bCs/>
                <w:color w:val="000000"/>
                <w:kern w:val="0"/>
                <w:szCs w:val="21"/>
              </w:rPr>
            </w:pPr>
            <w:r w:rsidRPr="00B44BCD">
              <w:rPr>
                <w:rFonts w:asciiTheme="minorEastAsia" w:eastAsiaTheme="minorEastAsia" w:hAnsiTheme="minorEastAsia" w:hint="eastAsia"/>
                <w:b/>
                <w:bCs/>
                <w:color w:val="000000"/>
                <w:kern w:val="0"/>
                <w:szCs w:val="21"/>
              </w:rPr>
              <w:lastRenderedPageBreak/>
              <w:t>项目设计。</w:t>
            </w:r>
          </w:p>
          <w:p w:rsidR="00C35098" w:rsidRPr="00C34863" w:rsidRDefault="00EF1ADA" w:rsidP="00AC133C">
            <w:pPr>
              <w:tabs>
                <w:tab w:val="left" w:pos="420"/>
              </w:tabs>
              <w:spacing w:line="400" w:lineRule="exact"/>
              <w:ind w:firstLineChars="150" w:firstLine="315"/>
              <w:rPr>
                <w:rFonts w:asciiTheme="minorEastAsia" w:eastAsiaTheme="minorEastAsia" w:hAnsiTheme="minorEastAsia"/>
                <w:bCs/>
                <w:color w:val="000000"/>
                <w:kern w:val="0"/>
                <w:szCs w:val="21"/>
              </w:rPr>
            </w:pPr>
            <w:r w:rsidRPr="00C34863">
              <w:rPr>
                <w:rFonts w:asciiTheme="minorEastAsia" w:eastAsiaTheme="minorEastAsia" w:hAnsiTheme="minorEastAsia" w:hint="eastAsia"/>
                <w:bCs/>
                <w:color w:val="000000"/>
                <w:kern w:val="0"/>
                <w:szCs w:val="21"/>
              </w:rPr>
              <w:t>武汉理工大学</w:t>
            </w:r>
            <w:r w:rsidRPr="001B38D7">
              <w:rPr>
                <w:rFonts w:asciiTheme="minorEastAsia" w:eastAsiaTheme="minorEastAsia" w:hAnsiTheme="minorEastAsia" w:hint="eastAsia"/>
                <w:bCs/>
                <w:color w:val="000000"/>
                <w:kern w:val="0"/>
                <w:szCs w:val="21"/>
              </w:rPr>
              <w:t>材料科学与工程学科</w:t>
            </w:r>
            <w:r w:rsidRPr="00C34863">
              <w:rPr>
                <w:rFonts w:asciiTheme="minorEastAsia" w:eastAsiaTheme="minorEastAsia" w:hAnsiTheme="minorEastAsia" w:hint="eastAsia"/>
                <w:bCs/>
                <w:color w:val="000000"/>
                <w:kern w:val="0"/>
                <w:szCs w:val="21"/>
              </w:rPr>
              <w:t>创建于1958年，1996年被列为国家“211”工程重点建设学科，2017年获首批</w:t>
            </w:r>
            <w:r w:rsidR="001B38D7">
              <w:rPr>
                <w:rFonts w:asciiTheme="minorEastAsia" w:eastAsiaTheme="minorEastAsia" w:hAnsiTheme="minorEastAsia" w:hint="eastAsia"/>
                <w:bCs/>
                <w:color w:val="000000"/>
                <w:kern w:val="0"/>
                <w:szCs w:val="21"/>
              </w:rPr>
              <w:t>国家</w:t>
            </w:r>
            <w:r w:rsidRPr="00C34863">
              <w:rPr>
                <w:rFonts w:asciiTheme="minorEastAsia" w:eastAsiaTheme="minorEastAsia" w:hAnsiTheme="minorEastAsia" w:hint="eastAsia"/>
                <w:bCs/>
                <w:color w:val="000000"/>
                <w:kern w:val="0"/>
                <w:szCs w:val="21"/>
              </w:rPr>
              <w:t>“双一流”建设学科和国防特色学科，2022年入选第二轮“双一流”建设学科，在国家第</w:t>
            </w:r>
            <w:r w:rsidR="00AE6B7E" w:rsidRPr="00C34863">
              <w:rPr>
                <w:rFonts w:asciiTheme="minorEastAsia" w:eastAsiaTheme="minorEastAsia" w:hAnsiTheme="minorEastAsia" w:hint="eastAsia"/>
                <w:bCs/>
                <w:color w:val="000000"/>
                <w:kern w:val="0"/>
                <w:szCs w:val="21"/>
              </w:rPr>
              <w:t>五</w:t>
            </w:r>
            <w:r w:rsidRPr="00C34863">
              <w:rPr>
                <w:rFonts w:asciiTheme="minorEastAsia" w:eastAsiaTheme="minorEastAsia" w:hAnsiTheme="minorEastAsia" w:hint="eastAsia"/>
                <w:bCs/>
                <w:color w:val="000000"/>
                <w:kern w:val="0"/>
                <w:szCs w:val="21"/>
              </w:rPr>
              <w:t>轮学科评估排名</w:t>
            </w:r>
            <w:r w:rsidR="00AE6B7E" w:rsidRPr="00C34863">
              <w:rPr>
                <w:rFonts w:asciiTheme="minorEastAsia" w:eastAsiaTheme="minorEastAsia" w:hAnsiTheme="minorEastAsia" w:hint="eastAsia"/>
                <w:bCs/>
                <w:color w:val="000000"/>
                <w:kern w:val="0"/>
                <w:szCs w:val="21"/>
              </w:rPr>
              <w:t>为</w:t>
            </w:r>
            <w:r w:rsidRPr="00C34863">
              <w:rPr>
                <w:rFonts w:asciiTheme="minorEastAsia" w:eastAsiaTheme="minorEastAsia" w:hAnsiTheme="minorEastAsia" w:hint="eastAsia"/>
                <w:bCs/>
                <w:color w:val="000000"/>
                <w:kern w:val="0"/>
                <w:szCs w:val="21"/>
              </w:rPr>
              <w:t>A</w:t>
            </w:r>
            <w:r w:rsidR="00AE6B7E" w:rsidRPr="00C34863">
              <w:rPr>
                <w:rFonts w:asciiTheme="minorEastAsia" w:eastAsiaTheme="minorEastAsia" w:hAnsiTheme="minorEastAsia" w:hint="eastAsia"/>
                <w:bCs/>
                <w:color w:val="000000"/>
                <w:kern w:val="0"/>
                <w:szCs w:val="21"/>
              </w:rPr>
              <w:t>档</w:t>
            </w:r>
            <w:r w:rsidRPr="00C34863">
              <w:rPr>
                <w:rFonts w:asciiTheme="minorEastAsia" w:eastAsiaTheme="minorEastAsia" w:hAnsiTheme="minorEastAsia" w:hint="eastAsia"/>
                <w:bCs/>
                <w:color w:val="000000"/>
                <w:kern w:val="0"/>
                <w:szCs w:val="21"/>
              </w:rPr>
              <w:t>，</w:t>
            </w:r>
            <w:r w:rsidRPr="001B38D7">
              <w:rPr>
                <w:rFonts w:asciiTheme="minorEastAsia" w:eastAsiaTheme="minorEastAsia" w:hAnsiTheme="minorEastAsia" w:hint="eastAsia"/>
                <w:bCs/>
                <w:color w:val="000000"/>
                <w:kern w:val="0"/>
                <w:szCs w:val="21"/>
              </w:rPr>
              <w:t>学科</w:t>
            </w:r>
            <w:r w:rsidR="001B38D7" w:rsidRPr="001B38D7">
              <w:rPr>
                <w:rFonts w:asciiTheme="minorEastAsia" w:eastAsiaTheme="minorEastAsia" w:hAnsiTheme="minorEastAsia" w:hint="eastAsia"/>
                <w:bCs/>
                <w:color w:val="000000"/>
                <w:kern w:val="0"/>
                <w:szCs w:val="21"/>
              </w:rPr>
              <w:t>在</w:t>
            </w:r>
            <w:r w:rsidRPr="001B38D7">
              <w:rPr>
                <w:rFonts w:asciiTheme="minorEastAsia" w:eastAsiaTheme="minorEastAsia" w:hAnsiTheme="minorEastAsia" w:hint="eastAsia"/>
                <w:bCs/>
                <w:color w:val="000000"/>
                <w:kern w:val="0"/>
                <w:szCs w:val="21"/>
              </w:rPr>
              <w:t>基本科学数据指标</w:t>
            </w:r>
            <w:r w:rsidRPr="00C34863">
              <w:rPr>
                <w:rFonts w:asciiTheme="minorEastAsia" w:eastAsiaTheme="minorEastAsia" w:hAnsiTheme="minorEastAsia" w:hint="eastAsia"/>
                <w:bCs/>
                <w:color w:val="000000"/>
                <w:kern w:val="0"/>
                <w:szCs w:val="21"/>
              </w:rPr>
              <w:t>（ESI）全球第36位，居前0.26‰。</w:t>
            </w:r>
            <w:r w:rsidR="00C35098" w:rsidRPr="00C34863">
              <w:rPr>
                <w:rFonts w:asciiTheme="minorEastAsia" w:eastAsiaTheme="minorEastAsia" w:hAnsiTheme="minorEastAsia" w:hint="eastAsia"/>
                <w:bCs/>
                <w:color w:val="000000"/>
                <w:kern w:val="0"/>
                <w:szCs w:val="21"/>
              </w:rPr>
              <w:t>该学科致力探索高等教育的国际化改革，旨在培养一批具有国际化视野、卓越科研创新能力和工程实践能力的材料科学拔尖创新人才。</w:t>
            </w:r>
          </w:p>
          <w:p w:rsidR="00A06C87" w:rsidRPr="00C34863" w:rsidRDefault="00A06C87" w:rsidP="00A06C87">
            <w:pPr>
              <w:spacing w:line="400" w:lineRule="exact"/>
              <w:ind w:firstLineChars="200" w:firstLine="420"/>
              <w:rPr>
                <w:rFonts w:asciiTheme="minorEastAsia" w:eastAsiaTheme="minorEastAsia" w:hAnsiTheme="minorEastAsia"/>
                <w:bCs/>
                <w:color w:val="000000"/>
                <w:kern w:val="0"/>
                <w:szCs w:val="21"/>
              </w:rPr>
            </w:pPr>
            <w:r w:rsidRPr="00C34863">
              <w:rPr>
                <w:rFonts w:asciiTheme="minorEastAsia" w:eastAsiaTheme="minorEastAsia" w:hAnsiTheme="minorEastAsia" w:hint="eastAsia"/>
                <w:bCs/>
                <w:color w:val="000000"/>
                <w:kern w:val="0"/>
                <w:szCs w:val="21"/>
              </w:rPr>
              <w:t>学科现有教职员工404名，教授193人，副教授158人，其中中国科学院院士1人、中国工程院院士3人，国家教学名师1人，23名国家级人才和26名国家级青年人才，10人当选英国皇家化学会会士、美国物理学会会士。</w:t>
            </w:r>
          </w:p>
          <w:p w:rsidR="00A06C87" w:rsidRPr="00C34863" w:rsidRDefault="00A06C87" w:rsidP="00A06C87">
            <w:pPr>
              <w:spacing w:line="400" w:lineRule="exact"/>
              <w:ind w:firstLineChars="200" w:firstLine="420"/>
              <w:rPr>
                <w:rFonts w:asciiTheme="minorEastAsia" w:eastAsiaTheme="minorEastAsia" w:hAnsiTheme="minorEastAsia"/>
                <w:bCs/>
                <w:color w:val="000000"/>
                <w:kern w:val="0"/>
                <w:szCs w:val="21"/>
              </w:rPr>
            </w:pPr>
            <w:r w:rsidRPr="00C34863">
              <w:rPr>
                <w:rFonts w:asciiTheme="minorEastAsia" w:eastAsiaTheme="minorEastAsia" w:hAnsiTheme="minorEastAsia" w:hint="eastAsia"/>
                <w:bCs/>
                <w:color w:val="000000"/>
                <w:kern w:val="0"/>
                <w:szCs w:val="21"/>
              </w:rPr>
              <w:t>学科拥有3个国家级科研基地、2个国家级国际科技合作基地，9个教育部科研平台和8个湖北省级科研基地。学科全面聚焦“四个面向”，始终围绕建筑材料工业转型升级和高端装备发展的战略需求，重点发展建筑材料绿色制造与战略性新兴建筑材料、面向高端装备关键新材料；坚持面向国际前沿交叉创新，在高效能源转换与储能新材料及器件、面向重大工程及装备的光纤传感智能材料、新能源与智能汽车关键材料和技术、材料与数理学科交叉前沿与新材料创制、重大疾病纳米新药创制及化学生物基础等领域形成新的学科优势，实现科学研究创新发展。</w:t>
            </w:r>
            <w:r w:rsidR="00AE6B7E" w:rsidRPr="00C34863">
              <w:rPr>
                <w:rFonts w:asciiTheme="minorEastAsia" w:eastAsiaTheme="minorEastAsia" w:hAnsiTheme="minorEastAsia" w:hint="eastAsia"/>
                <w:bCs/>
                <w:color w:val="000000"/>
                <w:kern w:val="0"/>
                <w:szCs w:val="21"/>
              </w:rPr>
              <w:t>过去7</w:t>
            </w:r>
            <w:r w:rsidR="00AE6B7E" w:rsidRPr="00C34863">
              <w:rPr>
                <w:rFonts w:asciiTheme="minorEastAsia" w:eastAsiaTheme="minorEastAsia" w:hAnsiTheme="minorEastAsia"/>
                <w:bCs/>
                <w:color w:val="000000"/>
                <w:kern w:val="0"/>
                <w:szCs w:val="21"/>
              </w:rPr>
              <w:t>0</w:t>
            </w:r>
            <w:r w:rsidR="00AE6B7E" w:rsidRPr="00C34863">
              <w:rPr>
                <w:rFonts w:asciiTheme="minorEastAsia" w:eastAsiaTheme="minorEastAsia" w:hAnsiTheme="minorEastAsia" w:hint="eastAsia"/>
                <w:bCs/>
                <w:color w:val="000000"/>
                <w:kern w:val="0"/>
                <w:szCs w:val="21"/>
              </w:rPr>
              <w:t>年，</w:t>
            </w:r>
            <w:r w:rsidR="00AE6B7E" w:rsidRPr="001B38D7">
              <w:rPr>
                <w:rFonts w:asciiTheme="minorEastAsia" w:eastAsiaTheme="minorEastAsia" w:hAnsiTheme="minorEastAsia" w:hint="eastAsia"/>
                <w:bCs/>
                <w:color w:val="000000"/>
                <w:kern w:val="0"/>
                <w:szCs w:val="21"/>
              </w:rPr>
              <w:t>材料学</w:t>
            </w:r>
            <w:r w:rsidR="001B38D7" w:rsidRPr="001B38D7">
              <w:rPr>
                <w:rFonts w:asciiTheme="minorEastAsia" w:eastAsiaTheme="minorEastAsia" w:hAnsiTheme="minorEastAsia" w:hint="eastAsia"/>
                <w:bCs/>
                <w:color w:val="000000"/>
                <w:kern w:val="0"/>
                <w:szCs w:val="21"/>
              </w:rPr>
              <w:t>科</w:t>
            </w:r>
            <w:r w:rsidR="00AE6B7E" w:rsidRPr="00C34863">
              <w:rPr>
                <w:rFonts w:asciiTheme="minorEastAsia" w:eastAsiaTheme="minorEastAsia" w:hAnsiTheme="minorEastAsia" w:hint="eastAsia"/>
                <w:bCs/>
                <w:color w:val="000000"/>
                <w:kern w:val="0"/>
                <w:szCs w:val="21"/>
              </w:rPr>
              <w:t>为国家建材、汽车与交通行业培养了4万多名高层次人才，为国防、现代工业、新兴产业、国家和区域</w:t>
            </w:r>
            <w:r w:rsidR="00A746CD" w:rsidRPr="00C34863">
              <w:rPr>
                <w:rFonts w:asciiTheme="minorEastAsia" w:eastAsiaTheme="minorEastAsia" w:hAnsiTheme="minorEastAsia" w:hint="eastAsia"/>
                <w:bCs/>
                <w:color w:val="000000"/>
                <w:kern w:val="0"/>
                <w:szCs w:val="21"/>
              </w:rPr>
              <w:t>经济提供了关键新材料技术支撑</w:t>
            </w:r>
            <w:r w:rsidR="00AE6B7E" w:rsidRPr="00C34863">
              <w:rPr>
                <w:rFonts w:asciiTheme="minorEastAsia" w:eastAsiaTheme="minorEastAsia" w:hAnsiTheme="minorEastAsia" w:hint="eastAsia"/>
                <w:bCs/>
                <w:color w:val="000000"/>
                <w:kern w:val="0"/>
                <w:szCs w:val="21"/>
              </w:rPr>
              <w:t>。</w:t>
            </w:r>
          </w:p>
          <w:p w:rsidR="00A746CD" w:rsidRPr="00C34863" w:rsidRDefault="00A06C87" w:rsidP="00AE483E">
            <w:pPr>
              <w:spacing w:line="400" w:lineRule="exact"/>
              <w:ind w:firstLineChars="100" w:firstLine="210"/>
              <w:rPr>
                <w:rFonts w:asciiTheme="minorEastAsia" w:eastAsiaTheme="minorEastAsia" w:hAnsiTheme="minorEastAsia"/>
                <w:bCs/>
                <w:color w:val="000000"/>
                <w:kern w:val="0"/>
                <w:szCs w:val="21"/>
              </w:rPr>
            </w:pPr>
            <w:r w:rsidRPr="00C34863">
              <w:rPr>
                <w:rFonts w:asciiTheme="minorEastAsia" w:eastAsiaTheme="minorEastAsia" w:hAnsiTheme="minorEastAsia" w:hint="eastAsia"/>
                <w:bCs/>
                <w:color w:val="000000"/>
                <w:kern w:val="0"/>
                <w:szCs w:val="21"/>
              </w:rPr>
              <w:t xml:space="preserve"> </w:t>
            </w:r>
            <w:r w:rsidR="00AC133C" w:rsidRPr="00C34863">
              <w:rPr>
                <w:rFonts w:asciiTheme="minorEastAsia" w:eastAsiaTheme="minorEastAsia" w:hAnsiTheme="minorEastAsia"/>
                <w:bCs/>
                <w:color w:val="000000"/>
                <w:kern w:val="0"/>
                <w:szCs w:val="21"/>
              </w:rPr>
              <w:t xml:space="preserve"> </w:t>
            </w:r>
            <w:r w:rsidR="00A746CD" w:rsidRPr="001B38D7">
              <w:rPr>
                <w:rFonts w:asciiTheme="minorEastAsia" w:eastAsiaTheme="minorEastAsia" w:hAnsiTheme="minorEastAsia" w:hint="eastAsia"/>
                <w:bCs/>
                <w:color w:val="000000"/>
                <w:kern w:val="0"/>
                <w:szCs w:val="21"/>
              </w:rPr>
              <w:t>艺术与设计学院</w:t>
            </w:r>
            <w:r w:rsidR="00A746CD" w:rsidRPr="00C34863">
              <w:rPr>
                <w:rFonts w:asciiTheme="minorEastAsia" w:eastAsiaTheme="minorEastAsia" w:hAnsiTheme="minorEastAsia" w:hint="eastAsia"/>
                <w:bCs/>
                <w:color w:val="000000"/>
                <w:kern w:val="0"/>
                <w:szCs w:val="21"/>
              </w:rPr>
              <w:t>致力于培养发展国家社会经济、弘扬中华优秀文化、建设人民美好生活所需的艺术设计高端人才，设置有设计学、艺术学理论2个一级学科博士点及博士后科研流动站，设计学、艺术学理论、美术学3个一级学科硕士点以及艺术硕士（MFA）、工业设计工程硕士2个专业硕士点，产品设计、工业设计、动画、视觉传达设计、环境设计、艺术设计学6个本科专业。</w:t>
            </w:r>
            <w:r w:rsidR="00F6382E" w:rsidRPr="00C34863">
              <w:rPr>
                <w:rFonts w:asciiTheme="minorEastAsia" w:eastAsiaTheme="minorEastAsia" w:hAnsiTheme="minorEastAsia" w:hint="eastAsia"/>
                <w:bCs/>
                <w:color w:val="000000"/>
                <w:kern w:val="0"/>
                <w:szCs w:val="21"/>
              </w:rPr>
              <w:t>学院始终秉承“服务国家战略”“打造行业特色”“学科交叉协同”的学科建设理念，以我校鲜明的行业特征和理工科背景为支撑，依托材料、交通、汽车等优势学科，充分利用“双一流”重点学科建设的优势资源，先后获批中南地区首个设计学博士点及博士后流动站、全国首个工业设计工程硕士点、5个国家一流专业建设点，目前是我国设计艺术人才培养体系最完整的学科之一，已成为中部地区最重要的设计艺术人才培养教育基地，并在与材料科学、船舶与海洋工程、汽车工程的学科交叉上取得了重要突破，牵头承担国家重大工程专项。</w:t>
            </w:r>
          </w:p>
          <w:p w:rsidR="00A746CD" w:rsidRPr="00C34863" w:rsidRDefault="00A746CD" w:rsidP="00AC133C">
            <w:pPr>
              <w:spacing w:line="400" w:lineRule="exact"/>
              <w:ind w:firstLineChars="200" w:firstLine="420"/>
              <w:rPr>
                <w:rFonts w:asciiTheme="minorEastAsia" w:eastAsiaTheme="minorEastAsia" w:hAnsiTheme="minorEastAsia"/>
                <w:bCs/>
                <w:color w:val="000000"/>
                <w:kern w:val="0"/>
                <w:szCs w:val="21"/>
              </w:rPr>
            </w:pPr>
            <w:r w:rsidRPr="00C34863">
              <w:rPr>
                <w:rFonts w:asciiTheme="minorEastAsia" w:eastAsiaTheme="minorEastAsia" w:hAnsiTheme="minorEastAsia" w:hint="eastAsia"/>
                <w:bCs/>
                <w:color w:val="000000"/>
                <w:kern w:val="0"/>
                <w:szCs w:val="21"/>
              </w:rPr>
              <w:t>交通与物流工程学院于2021年7月由原交通学院的交通运输管理系、交通工程系、道路与桥梁工程系，原能源与动力工程学院的船机运用工程系、能源储运工程系和原物流工程学院合并组建。学院坚持以建设高水平交通运输工程学科为引领，以机械工程、系统科学学科建设为两翼，以交通物流融合发展为路径，打造交通规划设计、运载装备、基础设施、港口物流、交通信息与控制等全链条专业群，聚焦水陆交通运输安全、绿色和智能化发展，形成了船港装备与管道运用工程、交通环境与安全保障、智能交通系统工程、道桥建设与管养、交通运输规划与物流管理、物流装备与自动化工程等特色方向。</w:t>
            </w:r>
          </w:p>
          <w:p w:rsidR="00AC133C" w:rsidRPr="00C34863" w:rsidRDefault="00AC133C" w:rsidP="00AC133C">
            <w:pPr>
              <w:spacing w:line="400" w:lineRule="exact"/>
              <w:ind w:firstLineChars="200" w:firstLine="420"/>
              <w:rPr>
                <w:rFonts w:asciiTheme="minorEastAsia" w:eastAsiaTheme="minorEastAsia" w:hAnsiTheme="minorEastAsia"/>
                <w:bCs/>
                <w:color w:val="000000"/>
                <w:kern w:val="0"/>
                <w:szCs w:val="21"/>
              </w:rPr>
            </w:pPr>
            <w:r w:rsidRPr="00C34863">
              <w:rPr>
                <w:rFonts w:asciiTheme="minorEastAsia" w:eastAsiaTheme="minorEastAsia" w:hAnsiTheme="minorEastAsia" w:hint="eastAsia"/>
                <w:bCs/>
                <w:color w:val="000000"/>
                <w:kern w:val="0"/>
                <w:szCs w:val="21"/>
              </w:rPr>
              <w:lastRenderedPageBreak/>
              <w:t>经济学院从20世纪80年代中期开办经济类本科专业、90年代初招收培养硕士研究生、2003年获得博士学位授权点至今，经济学院不断整合优化学校经济学科资源，秉承学校“育人为本、学术至上”的办学理念，已成为学科专业交叉特色突出、国际化程度高和服务社会能力强的教学科研型学院。学院招收培养国（境）外经济学博士、硕士生和本科生，开办国际教育项目及国际学生交流项目已近20年；与英国、法国、澳大利亚等合作培养研究生和本科生。《国际经济学》、《国际金融管理》先后被评为教育部外国留学生来华留学英语授课第一、二批国家品牌课程；一批课程被评为国家和湖北省精品课程。</w:t>
            </w:r>
          </w:p>
          <w:p w:rsidR="00AE483E" w:rsidRPr="00C34863" w:rsidRDefault="00AE483E" w:rsidP="00AC133C">
            <w:pPr>
              <w:spacing w:line="400" w:lineRule="exact"/>
              <w:ind w:firstLineChars="200" w:firstLine="420"/>
              <w:rPr>
                <w:rFonts w:asciiTheme="minorEastAsia" w:eastAsiaTheme="minorEastAsia" w:hAnsiTheme="minorEastAsia"/>
                <w:bCs/>
                <w:color w:val="000000"/>
                <w:kern w:val="0"/>
                <w:szCs w:val="21"/>
              </w:rPr>
            </w:pPr>
            <w:r w:rsidRPr="001B38D7">
              <w:rPr>
                <w:rFonts w:asciiTheme="minorEastAsia" w:eastAsiaTheme="minorEastAsia" w:hAnsiTheme="minorEastAsia" w:hint="eastAsia"/>
                <w:bCs/>
                <w:color w:val="000000"/>
                <w:kern w:val="0"/>
                <w:szCs w:val="21"/>
              </w:rPr>
              <w:t>安全科学与工程</w:t>
            </w:r>
            <w:r w:rsidR="001B38D7" w:rsidRPr="001B38D7">
              <w:rPr>
                <w:rFonts w:asciiTheme="minorEastAsia" w:eastAsiaTheme="minorEastAsia" w:hAnsiTheme="minorEastAsia" w:hint="eastAsia"/>
                <w:bCs/>
                <w:color w:val="000000"/>
                <w:kern w:val="0"/>
                <w:szCs w:val="21"/>
              </w:rPr>
              <w:t>学院</w:t>
            </w:r>
            <w:r w:rsidRPr="00C34863">
              <w:rPr>
                <w:rFonts w:asciiTheme="minorEastAsia" w:eastAsiaTheme="minorEastAsia" w:hAnsiTheme="minorEastAsia" w:hint="eastAsia"/>
                <w:bCs/>
                <w:color w:val="000000"/>
                <w:kern w:val="0"/>
                <w:szCs w:val="21"/>
              </w:rPr>
              <w:t>依托中国应急管理研究中心，开展公共安全与应急管理多学科集成，以管理科学与工程为引领，集成安全、材料、信息、经济等学科，围绕公共安全体系动力学演化与机理、城市安全综合保障、重大基础设施安全保障、基层社区防灾减灾、情景构建与仿真、应急决策与处置、应急产业发展支撑等公共安全与应急管理领域的重大科学问题和关键技术问题，开展科学研究和人才培养。</w:t>
            </w:r>
          </w:p>
          <w:p w:rsidR="00C35098" w:rsidRPr="00C34863" w:rsidRDefault="005C6AAF" w:rsidP="00A746CD">
            <w:pPr>
              <w:spacing w:line="400" w:lineRule="exact"/>
              <w:ind w:firstLineChars="100" w:firstLine="210"/>
              <w:rPr>
                <w:rFonts w:asciiTheme="minorEastAsia" w:eastAsiaTheme="minorEastAsia" w:hAnsiTheme="minorEastAsia"/>
                <w:bCs/>
                <w:color w:val="000000"/>
                <w:kern w:val="0"/>
                <w:szCs w:val="21"/>
              </w:rPr>
            </w:pPr>
            <w:r w:rsidRPr="00C34863">
              <w:rPr>
                <w:rFonts w:asciiTheme="minorEastAsia" w:eastAsiaTheme="minorEastAsia" w:hAnsiTheme="minorEastAsia" w:hint="eastAsia"/>
                <w:bCs/>
                <w:color w:val="000000"/>
                <w:kern w:val="0"/>
                <w:szCs w:val="21"/>
              </w:rPr>
              <w:t xml:space="preserve">　</w:t>
            </w:r>
            <w:r w:rsidR="00C35098" w:rsidRPr="00C34863">
              <w:rPr>
                <w:rFonts w:asciiTheme="minorEastAsia" w:eastAsiaTheme="minorEastAsia" w:hAnsiTheme="minorEastAsia" w:hint="eastAsia"/>
                <w:bCs/>
                <w:color w:val="000000"/>
                <w:kern w:val="0"/>
                <w:szCs w:val="21"/>
              </w:rPr>
              <w:t>因此，</w:t>
            </w:r>
            <w:r w:rsidR="00FF53D5" w:rsidRPr="00C34863">
              <w:rPr>
                <w:rFonts w:asciiTheme="minorEastAsia" w:eastAsiaTheme="minorEastAsia" w:hAnsiTheme="minorEastAsia" w:hint="eastAsia"/>
                <w:bCs/>
                <w:color w:val="000000"/>
                <w:kern w:val="0"/>
                <w:szCs w:val="21"/>
              </w:rPr>
              <w:t>针对共建“一带一路”国家对相关专业人才培养的需求，为服务“一带一路”倡议及推进学校国际化建设，</w:t>
            </w:r>
            <w:r w:rsidR="00F6382E" w:rsidRPr="00C34863">
              <w:rPr>
                <w:rFonts w:asciiTheme="minorEastAsia" w:eastAsiaTheme="minorEastAsia" w:hAnsiTheme="minorEastAsia" w:hint="eastAsia"/>
                <w:bCs/>
                <w:color w:val="000000"/>
                <w:kern w:val="0"/>
                <w:szCs w:val="21"/>
              </w:rPr>
              <w:t>按照学校一流学科建设方案中有关推进材料学科与交通、经济、艺术及安全科学与工程等优势特色学科协同交叉和深度融合理念，依托学校入选国家首批“双一流计划”建设的材料科学与工程学科优势、国际化示范学院先进办学理念和教学科研团队，立足培养传统建筑材料和新材料领域拔尖创新人才。结合我校上述优势学科及学科间交叉融合互相促进的特色，申报“一带一路”国家材料科学与工程一流学科交叉融合人才培养项目。</w:t>
            </w:r>
          </w:p>
          <w:p w:rsidR="00C35098" w:rsidRPr="00C34863" w:rsidRDefault="00C35098" w:rsidP="00C35098">
            <w:pPr>
              <w:spacing w:before="12" w:line="400" w:lineRule="exact"/>
              <w:ind w:firstLineChars="200" w:firstLine="420"/>
              <w:rPr>
                <w:rFonts w:asciiTheme="minorEastAsia" w:eastAsiaTheme="minorEastAsia" w:hAnsiTheme="minorEastAsia"/>
                <w:bCs/>
                <w:color w:val="000000"/>
                <w:kern w:val="0"/>
                <w:szCs w:val="21"/>
              </w:rPr>
            </w:pPr>
            <w:r w:rsidRPr="00C34863">
              <w:rPr>
                <w:rFonts w:asciiTheme="minorEastAsia" w:eastAsiaTheme="minorEastAsia" w:hAnsiTheme="minorEastAsia" w:hint="eastAsia"/>
                <w:bCs/>
                <w:color w:val="000000"/>
                <w:kern w:val="0"/>
                <w:szCs w:val="21"/>
              </w:rPr>
              <w:t>一是有利于为发展中国家或者我国建工建材行业驻</w:t>
            </w:r>
            <w:r w:rsidR="001B38D7" w:rsidRPr="001B38D7">
              <w:rPr>
                <w:rFonts w:asciiTheme="minorEastAsia" w:eastAsiaTheme="minorEastAsia" w:hAnsiTheme="minorEastAsia" w:hint="eastAsia"/>
                <w:bCs/>
                <w:color w:val="000000"/>
                <w:kern w:val="0"/>
                <w:szCs w:val="21"/>
              </w:rPr>
              <w:t>共建“一带一路”</w:t>
            </w:r>
            <w:r w:rsidRPr="00C34863">
              <w:rPr>
                <w:rFonts w:asciiTheme="minorEastAsia" w:eastAsiaTheme="minorEastAsia" w:hAnsiTheme="minorEastAsia" w:hint="eastAsia"/>
                <w:bCs/>
                <w:color w:val="000000"/>
                <w:kern w:val="0"/>
                <w:szCs w:val="21"/>
              </w:rPr>
              <w:t>国家建设单位、 设计单位、建筑施工企业、工程建设监理单位、房地产开发企业、工程咨询公司、国际</w:t>
            </w:r>
            <w:r w:rsidR="00B552A8" w:rsidRPr="00C34863">
              <w:rPr>
                <w:rFonts w:asciiTheme="minorEastAsia" w:eastAsiaTheme="minorEastAsia" w:hAnsiTheme="minorEastAsia" w:hint="eastAsia"/>
                <w:bCs/>
                <w:color w:val="000000"/>
                <w:kern w:val="0"/>
                <w:szCs w:val="21"/>
              </w:rPr>
              <w:t>工程公司、投资与金融</w:t>
            </w:r>
            <w:r w:rsidR="001B38D7">
              <w:rPr>
                <w:rFonts w:asciiTheme="minorEastAsia" w:eastAsiaTheme="minorEastAsia" w:hAnsiTheme="minorEastAsia" w:hint="eastAsia"/>
                <w:bCs/>
                <w:color w:val="000000"/>
                <w:kern w:val="0"/>
                <w:szCs w:val="21"/>
              </w:rPr>
              <w:t>及高等院校</w:t>
            </w:r>
            <w:r w:rsidR="00B552A8" w:rsidRPr="00C34863">
              <w:rPr>
                <w:rFonts w:asciiTheme="minorEastAsia" w:eastAsiaTheme="minorEastAsia" w:hAnsiTheme="minorEastAsia" w:hint="eastAsia"/>
                <w:bCs/>
                <w:color w:val="000000"/>
                <w:kern w:val="0"/>
                <w:szCs w:val="21"/>
              </w:rPr>
              <w:t>等单位培养从事工程管理</w:t>
            </w:r>
            <w:r w:rsidR="001B38D7">
              <w:rPr>
                <w:rFonts w:asciiTheme="minorEastAsia" w:eastAsiaTheme="minorEastAsia" w:hAnsiTheme="minorEastAsia" w:hint="eastAsia"/>
                <w:bCs/>
                <w:color w:val="000000"/>
                <w:kern w:val="0"/>
                <w:szCs w:val="21"/>
              </w:rPr>
              <w:t>和教育</w:t>
            </w:r>
            <w:r w:rsidR="00B552A8" w:rsidRPr="00C34863">
              <w:rPr>
                <w:rFonts w:asciiTheme="minorEastAsia" w:eastAsiaTheme="minorEastAsia" w:hAnsiTheme="minorEastAsia" w:hint="eastAsia"/>
                <w:bCs/>
                <w:color w:val="000000"/>
                <w:kern w:val="0"/>
                <w:szCs w:val="21"/>
              </w:rPr>
              <w:t>所急需的优秀</w:t>
            </w:r>
            <w:r w:rsidRPr="00C34863">
              <w:rPr>
                <w:rFonts w:asciiTheme="minorEastAsia" w:eastAsiaTheme="minorEastAsia" w:hAnsiTheme="minorEastAsia" w:hint="eastAsia"/>
                <w:bCs/>
                <w:color w:val="000000"/>
                <w:kern w:val="0"/>
                <w:szCs w:val="21"/>
              </w:rPr>
              <w:t>人才；</w:t>
            </w:r>
          </w:p>
          <w:p w:rsidR="00C35098" w:rsidRPr="00C34863" w:rsidRDefault="00C35098" w:rsidP="00C35098">
            <w:pPr>
              <w:spacing w:before="12" w:line="400" w:lineRule="exact"/>
              <w:ind w:firstLineChars="200" w:firstLine="420"/>
              <w:rPr>
                <w:rFonts w:asciiTheme="minorEastAsia" w:eastAsiaTheme="minorEastAsia" w:hAnsiTheme="minorEastAsia"/>
                <w:bCs/>
                <w:color w:val="000000"/>
                <w:kern w:val="0"/>
                <w:szCs w:val="21"/>
              </w:rPr>
            </w:pPr>
            <w:r w:rsidRPr="00C34863">
              <w:rPr>
                <w:rFonts w:asciiTheme="minorEastAsia" w:eastAsiaTheme="minorEastAsia" w:hAnsiTheme="minorEastAsia" w:hint="eastAsia"/>
                <w:bCs/>
                <w:color w:val="000000"/>
                <w:kern w:val="0"/>
                <w:szCs w:val="21"/>
              </w:rPr>
              <w:t>二是有利于为发展中国家高等学校、科研单位培养传统建筑材料、先进复合材料、先进功能材料等领域高新技术拔尖创新人才；</w:t>
            </w:r>
          </w:p>
          <w:p w:rsidR="001B7C7A" w:rsidRPr="00C34863" w:rsidRDefault="00C35098" w:rsidP="00FF53D5">
            <w:pPr>
              <w:widowControl/>
              <w:spacing w:line="360" w:lineRule="auto"/>
              <w:ind w:firstLineChars="200" w:firstLine="420"/>
              <w:rPr>
                <w:rFonts w:asciiTheme="minorEastAsia" w:eastAsiaTheme="minorEastAsia" w:hAnsiTheme="minorEastAsia"/>
                <w:bCs/>
                <w:color w:val="000000"/>
                <w:kern w:val="0"/>
                <w:szCs w:val="21"/>
              </w:rPr>
            </w:pPr>
            <w:r w:rsidRPr="00C34863">
              <w:rPr>
                <w:rFonts w:asciiTheme="minorEastAsia" w:eastAsiaTheme="minorEastAsia" w:hAnsiTheme="minorEastAsia" w:hint="eastAsia"/>
                <w:bCs/>
                <w:color w:val="000000"/>
                <w:kern w:val="0"/>
                <w:szCs w:val="21"/>
              </w:rPr>
              <w:t>三是有利于促进中国与</w:t>
            </w:r>
            <w:r w:rsidR="001B38D7" w:rsidRPr="001B38D7">
              <w:rPr>
                <w:rFonts w:asciiTheme="minorEastAsia" w:eastAsiaTheme="minorEastAsia" w:hAnsiTheme="minorEastAsia" w:hint="eastAsia"/>
                <w:bCs/>
                <w:color w:val="000000"/>
                <w:kern w:val="0"/>
                <w:szCs w:val="21"/>
              </w:rPr>
              <w:t>共建“一带一路”</w:t>
            </w:r>
            <w:r w:rsidRPr="00C34863">
              <w:rPr>
                <w:rFonts w:asciiTheme="minorEastAsia" w:eastAsiaTheme="minorEastAsia" w:hAnsiTheme="minorEastAsia" w:hint="eastAsia"/>
                <w:bCs/>
                <w:color w:val="000000"/>
                <w:kern w:val="0"/>
                <w:szCs w:val="21"/>
              </w:rPr>
              <w:t>国家设施联通、提升学校材料科学与工程一流学科国际影响力，推动学校“双一流”目标以及</w:t>
            </w:r>
            <w:r w:rsidR="001B38D7">
              <w:rPr>
                <w:rFonts w:asciiTheme="minorEastAsia" w:eastAsiaTheme="minorEastAsia" w:hAnsiTheme="minorEastAsia" w:hint="eastAsia"/>
                <w:bCs/>
                <w:color w:val="000000"/>
                <w:kern w:val="0"/>
                <w:szCs w:val="21"/>
              </w:rPr>
              <w:t>教育对外开放</w:t>
            </w:r>
            <w:r w:rsidRPr="001B38D7">
              <w:rPr>
                <w:rFonts w:asciiTheme="minorEastAsia" w:eastAsiaTheme="minorEastAsia" w:hAnsiTheme="minorEastAsia" w:hint="eastAsia"/>
                <w:bCs/>
                <w:color w:val="000000"/>
                <w:kern w:val="0"/>
                <w:szCs w:val="21"/>
              </w:rPr>
              <w:t>战略</w:t>
            </w:r>
            <w:r w:rsidRPr="00C34863">
              <w:rPr>
                <w:rFonts w:asciiTheme="minorEastAsia" w:eastAsiaTheme="minorEastAsia" w:hAnsiTheme="minorEastAsia" w:hint="eastAsia"/>
                <w:bCs/>
                <w:color w:val="000000"/>
                <w:kern w:val="0"/>
                <w:szCs w:val="21"/>
              </w:rPr>
              <w:t>的顺利实施，为材料科学与工程学科</w:t>
            </w:r>
            <w:r w:rsidR="00B552A8" w:rsidRPr="00C34863">
              <w:rPr>
                <w:rFonts w:asciiTheme="minorEastAsia" w:eastAsiaTheme="minorEastAsia" w:hAnsiTheme="minorEastAsia" w:hint="eastAsia"/>
                <w:bCs/>
                <w:color w:val="000000"/>
                <w:kern w:val="0"/>
                <w:szCs w:val="21"/>
              </w:rPr>
              <w:t>等交叉学科</w:t>
            </w:r>
            <w:r w:rsidRPr="00C34863">
              <w:rPr>
                <w:rFonts w:asciiTheme="minorEastAsia" w:eastAsiaTheme="minorEastAsia" w:hAnsiTheme="minorEastAsia" w:hint="eastAsia"/>
                <w:bCs/>
                <w:color w:val="000000"/>
                <w:kern w:val="0"/>
                <w:szCs w:val="21"/>
              </w:rPr>
              <w:t>高端国际人才培养贡献武汉理工大学方案和中国智慧。</w:t>
            </w:r>
          </w:p>
        </w:tc>
      </w:tr>
      <w:tr w:rsidR="00B80B88" w:rsidTr="001B7C7A">
        <w:trPr>
          <w:trHeight w:val="2505"/>
        </w:trPr>
        <w:tc>
          <w:tcPr>
            <w:tcW w:w="9365" w:type="dxa"/>
          </w:tcPr>
          <w:p w:rsidR="00C35098" w:rsidRDefault="00B80B88" w:rsidP="00C35098">
            <w:pPr>
              <w:spacing w:line="400" w:lineRule="exact"/>
              <w:ind w:firstLineChars="200" w:firstLine="422"/>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lastRenderedPageBreak/>
              <w:t>培养方案。</w:t>
            </w:r>
          </w:p>
          <w:p w:rsidR="00CD50E1" w:rsidRPr="00C34863" w:rsidRDefault="00CD50E1" w:rsidP="00CD50E1">
            <w:pPr>
              <w:spacing w:line="400" w:lineRule="exact"/>
              <w:ind w:firstLineChars="200" w:firstLine="420"/>
              <w:rPr>
                <w:rFonts w:asciiTheme="minorEastAsia" w:eastAsiaTheme="minorEastAsia" w:hAnsiTheme="minorEastAsia"/>
                <w:bCs/>
                <w:color w:val="000000"/>
                <w:kern w:val="0"/>
                <w:szCs w:val="21"/>
              </w:rPr>
            </w:pPr>
            <w:r w:rsidRPr="00C34863">
              <w:rPr>
                <w:rFonts w:asciiTheme="minorEastAsia" w:eastAsiaTheme="minorEastAsia" w:hAnsiTheme="minorEastAsia" w:hint="eastAsia"/>
                <w:bCs/>
                <w:color w:val="000000"/>
                <w:kern w:val="0"/>
                <w:szCs w:val="21"/>
              </w:rPr>
              <w:t>学校针对</w:t>
            </w:r>
            <w:r w:rsidR="00B677F5" w:rsidRPr="00C34863">
              <w:rPr>
                <w:rFonts w:asciiTheme="minorEastAsia" w:eastAsiaTheme="minorEastAsia" w:hAnsiTheme="minorEastAsia" w:hint="eastAsia"/>
                <w:bCs/>
                <w:color w:val="000000"/>
                <w:kern w:val="0"/>
                <w:szCs w:val="21"/>
              </w:rPr>
              <w:t>国际</w:t>
            </w:r>
            <w:r w:rsidRPr="00C34863">
              <w:rPr>
                <w:rFonts w:asciiTheme="minorEastAsia" w:eastAsiaTheme="minorEastAsia" w:hAnsiTheme="minorEastAsia" w:hint="eastAsia"/>
                <w:bCs/>
                <w:color w:val="000000"/>
                <w:kern w:val="0"/>
                <w:szCs w:val="21"/>
              </w:rPr>
              <w:t>学生培养制定了完善的全英文培养方案，拟定出符合教育层次和专业要求的培养目标、课程体系、教学计划、实践环节，以及切实保证培养质量的教育教学措施。</w:t>
            </w:r>
          </w:p>
          <w:p w:rsidR="00CD50E1" w:rsidRPr="00CD50E1" w:rsidRDefault="00CD50E1" w:rsidP="00CD50E1">
            <w:pPr>
              <w:spacing w:line="400" w:lineRule="exact"/>
              <w:ind w:firstLineChars="200" w:firstLine="482"/>
              <w:rPr>
                <w:rFonts w:ascii="仿宋" w:eastAsia="仿宋" w:hAnsi="仿宋" w:cs="仿宋"/>
                <w:b/>
                <w:bCs/>
                <w:sz w:val="24"/>
              </w:rPr>
            </w:pPr>
            <w:r w:rsidRPr="00CD50E1">
              <w:rPr>
                <w:rFonts w:ascii="仿宋" w:eastAsia="仿宋" w:hAnsi="仿宋" w:cs="仿宋" w:hint="eastAsia"/>
                <w:b/>
                <w:bCs/>
                <w:sz w:val="24"/>
              </w:rPr>
              <w:t>一、培养目标</w:t>
            </w:r>
          </w:p>
          <w:p w:rsidR="00CD50E1" w:rsidRPr="00C34863" w:rsidRDefault="00CD50E1" w:rsidP="00C34863">
            <w:pPr>
              <w:spacing w:line="400" w:lineRule="exact"/>
              <w:ind w:firstLineChars="200" w:firstLine="420"/>
              <w:rPr>
                <w:rFonts w:asciiTheme="minorEastAsia" w:eastAsiaTheme="minorEastAsia" w:hAnsiTheme="minorEastAsia"/>
                <w:bCs/>
                <w:color w:val="000000"/>
                <w:kern w:val="0"/>
                <w:szCs w:val="21"/>
              </w:rPr>
            </w:pPr>
            <w:r w:rsidRPr="00C34863">
              <w:rPr>
                <w:rFonts w:asciiTheme="minorEastAsia" w:eastAsiaTheme="minorEastAsia" w:hAnsiTheme="minorEastAsia" w:hint="eastAsia"/>
                <w:bCs/>
                <w:color w:val="000000"/>
                <w:kern w:val="0"/>
                <w:szCs w:val="21"/>
              </w:rPr>
              <w:t>1</w:t>
            </w:r>
            <w:r w:rsidR="0035583B">
              <w:rPr>
                <w:rFonts w:asciiTheme="minorEastAsia" w:eastAsiaTheme="minorEastAsia" w:hAnsiTheme="minorEastAsia"/>
                <w:bCs/>
                <w:color w:val="000000"/>
                <w:kern w:val="0"/>
                <w:szCs w:val="21"/>
              </w:rPr>
              <w:t xml:space="preserve">. </w:t>
            </w:r>
            <w:r w:rsidR="0035583B">
              <w:rPr>
                <w:rFonts w:asciiTheme="minorEastAsia" w:eastAsiaTheme="minorEastAsia" w:hAnsiTheme="minorEastAsia" w:hint="eastAsia"/>
                <w:bCs/>
                <w:color w:val="000000"/>
                <w:kern w:val="0"/>
                <w:szCs w:val="21"/>
              </w:rPr>
              <w:t>将学校的特色学科和优势学科与共建“一带一路”国家的根本需求相结合，培养行业领军人物和优秀技能人才。</w:t>
            </w:r>
          </w:p>
          <w:p w:rsidR="00CD50E1" w:rsidRDefault="00CD50E1" w:rsidP="00C34863">
            <w:pPr>
              <w:spacing w:line="400" w:lineRule="exact"/>
              <w:ind w:firstLineChars="200" w:firstLine="420"/>
              <w:rPr>
                <w:rFonts w:asciiTheme="minorEastAsia" w:eastAsiaTheme="minorEastAsia" w:hAnsiTheme="minorEastAsia"/>
                <w:bCs/>
                <w:color w:val="000000"/>
                <w:kern w:val="0"/>
                <w:szCs w:val="21"/>
              </w:rPr>
            </w:pPr>
            <w:r w:rsidRPr="00C34863">
              <w:rPr>
                <w:rFonts w:asciiTheme="minorEastAsia" w:eastAsiaTheme="minorEastAsia" w:hAnsiTheme="minorEastAsia" w:hint="eastAsia"/>
                <w:bCs/>
                <w:color w:val="000000"/>
                <w:kern w:val="0"/>
                <w:szCs w:val="21"/>
              </w:rPr>
              <w:t>2</w:t>
            </w:r>
            <w:r w:rsidR="0035583B">
              <w:rPr>
                <w:rFonts w:asciiTheme="minorEastAsia" w:eastAsiaTheme="minorEastAsia" w:hAnsiTheme="minorEastAsia"/>
                <w:bCs/>
                <w:color w:val="000000"/>
                <w:kern w:val="0"/>
                <w:szCs w:val="21"/>
              </w:rPr>
              <w:t xml:space="preserve">. </w:t>
            </w:r>
            <w:r w:rsidR="0035583B">
              <w:rPr>
                <w:rFonts w:asciiTheme="minorEastAsia" w:eastAsiaTheme="minorEastAsia" w:hAnsiTheme="minorEastAsia" w:hint="eastAsia"/>
                <w:bCs/>
                <w:color w:val="000000"/>
                <w:kern w:val="0"/>
                <w:szCs w:val="21"/>
              </w:rPr>
              <w:t>培养</w:t>
            </w:r>
            <w:r w:rsidR="0035583B" w:rsidRPr="00C34863">
              <w:rPr>
                <w:rFonts w:asciiTheme="minorEastAsia" w:eastAsiaTheme="minorEastAsia" w:hAnsiTheme="minorEastAsia" w:hint="eastAsia"/>
                <w:bCs/>
                <w:color w:val="000000"/>
                <w:kern w:val="0"/>
                <w:szCs w:val="21"/>
              </w:rPr>
              <w:t>掌握本学科宽广、坚实的基础理论和系统、深入的专业知识，可胜任本学科领域高层次的教学、科研、工程技术工作与科技管理工作</w:t>
            </w:r>
            <w:r w:rsidR="0035583B">
              <w:rPr>
                <w:rFonts w:asciiTheme="minorEastAsia" w:eastAsiaTheme="minorEastAsia" w:hAnsiTheme="minorEastAsia" w:hint="eastAsia"/>
                <w:bCs/>
                <w:color w:val="000000"/>
                <w:kern w:val="0"/>
                <w:szCs w:val="21"/>
              </w:rPr>
              <w:t>的留学生</w:t>
            </w:r>
            <w:r w:rsidR="0035583B" w:rsidRPr="00C34863">
              <w:rPr>
                <w:rFonts w:asciiTheme="minorEastAsia" w:eastAsiaTheme="minorEastAsia" w:hAnsiTheme="minorEastAsia" w:hint="eastAsia"/>
                <w:bCs/>
                <w:color w:val="000000"/>
                <w:kern w:val="0"/>
                <w:szCs w:val="21"/>
              </w:rPr>
              <w:t>，能在本学科或专门技术上做出创新性成</w:t>
            </w:r>
            <w:r w:rsidR="0035583B" w:rsidRPr="00C34863">
              <w:rPr>
                <w:rFonts w:asciiTheme="minorEastAsia" w:eastAsiaTheme="minorEastAsia" w:hAnsiTheme="minorEastAsia" w:hint="eastAsia"/>
                <w:bCs/>
                <w:color w:val="000000"/>
                <w:kern w:val="0"/>
                <w:szCs w:val="21"/>
              </w:rPr>
              <w:lastRenderedPageBreak/>
              <w:t>果；</w:t>
            </w:r>
            <w:r w:rsidRPr="00C34863">
              <w:rPr>
                <w:rFonts w:asciiTheme="minorEastAsia" w:eastAsiaTheme="minorEastAsia" w:hAnsiTheme="minorEastAsia" w:hint="eastAsia"/>
                <w:bCs/>
                <w:color w:val="000000"/>
                <w:kern w:val="0"/>
                <w:szCs w:val="21"/>
              </w:rPr>
              <w:t xml:space="preserve"> </w:t>
            </w:r>
          </w:p>
          <w:p w:rsidR="0035583B" w:rsidRPr="00C34863" w:rsidRDefault="0035583B" w:rsidP="00C34863">
            <w:pPr>
              <w:spacing w:line="400" w:lineRule="exact"/>
              <w:ind w:firstLineChars="200" w:firstLine="420"/>
              <w:rPr>
                <w:rFonts w:asciiTheme="minorEastAsia" w:eastAsiaTheme="minorEastAsia" w:hAnsiTheme="minorEastAsia"/>
                <w:bCs/>
                <w:color w:val="000000"/>
                <w:kern w:val="0"/>
                <w:szCs w:val="21"/>
              </w:rPr>
            </w:pPr>
            <w:r>
              <w:rPr>
                <w:rFonts w:asciiTheme="minorEastAsia" w:eastAsiaTheme="minorEastAsia" w:hAnsiTheme="minorEastAsia" w:hint="eastAsia"/>
                <w:bCs/>
                <w:color w:val="000000"/>
                <w:kern w:val="0"/>
                <w:szCs w:val="21"/>
              </w:rPr>
              <w:t>3</w:t>
            </w:r>
            <w:r>
              <w:rPr>
                <w:rFonts w:asciiTheme="minorEastAsia" w:eastAsiaTheme="minorEastAsia" w:hAnsiTheme="minorEastAsia"/>
                <w:bCs/>
                <w:color w:val="000000"/>
                <w:kern w:val="0"/>
                <w:szCs w:val="21"/>
              </w:rPr>
              <w:t xml:space="preserve">. </w:t>
            </w:r>
            <w:r>
              <w:rPr>
                <w:rFonts w:asciiTheme="minorEastAsia" w:eastAsiaTheme="minorEastAsia" w:hAnsiTheme="minorEastAsia" w:hint="eastAsia"/>
                <w:bCs/>
                <w:color w:val="000000"/>
                <w:kern w:val="0"/>
                <w:szCs w:val="21"/>
              </w:rPr>
              <w:t>培养</w:t>
            </w:r>
            <w:r w:rsidRPr="00C34863">
              <w:rPr>
                <w:rFonts w:asciiTheme="minorEastAsia" w:eastAsiaTheme="minorEastAsia" w:hAnsiTheme="minorEastAsia" w:hint="eastAsia"/>
                <w:bCs/>
                <w:color w:val="000000"/>
                <w:kern w:val="0"/>
                <w:szCs w:val="21"/>
              </w:rPr>
              <w:t>具有良好的汉语听说能力以及熟练应用英语进行国际学术交流能力</w:t>
            </w:r>
            <w:r>
              <w:rPr>
                <w:rFonts w:asciiTheme="minorEastAsia" w:eastAsiaTheme="minorEastAsia" w:hAnsiTheme="minorEastAsia" w:hint="eastAsia"/>
                <w:bCs/>
                <w:color w:val="000000"/>
                <w:kern w:val="0"/>
                <w:szCs w:val="21"/>
              </w:rPr>
              <w:t>的</w:t>
            </w:r>
            <w:r w:rsidR="001B38D7">
              <w:rPr>
                <w:rFonts w:asciiTheme="minorEastAsia" w:eastAsiaTheme="minorEastAsia" w:hAnsiTheme="minorEastAsia" w:hint="eastAsia"/>
                <w:bCs/>
                <w:color w:val="000000"/>
                <w:kern w:val="0"/>
                <w:szCs w:val="21"/>
              </w:rPr>
              <w:t>国际学生</w:t>
            </w:r>
            <w:r w:rsidRPr="00C34863">
              <w:rPr>
                <w:rFonts w:asciiTheme="minorEastAsia" w:eastAsiaTheme="minorEastAsia" w:hAnsiTheme="minorEastAsia" w:hint="eastAsia"/>
                <w:bCs/>
                <w:color w:val="000000"/>
                <w:kern w:val="0"/>
                <w:szCs w:val="21"/>
              </w:rPr>
              <w:t>。</w:t>
            </w:r>
          </w:p>
          <w:p w:rsidR="00CD50E1" w:rsidRPr="00B44BCD" w:rsidRDefault="00CD50E1" w:rsidP="00C34863">
            <w:pPr>
              <w:spacing w:line="400" w:lineRule="exact"/>
              <w:ind w:firstLineChars="200" w:firstLine="422"/>
              <w:rPr>
                <w:rFonts w:asciiTheme="minorEastAsia" w:eastAsiaTheme="minorEastAsia" w:hAnsiTheme="minorEastAsia"/>
                <w:b/>
                <w:bCs/>
                <w:color w:val="000000"/>
                <w:kern w:val="0"/>
                <w:szCs w:val="21"/>
              </w:rPr>
            </w:pPr>
            <w:r w:rsidRPr="00B44BCD">
              <w:rPr>
                <w:rFonts w:asciiTheme="minorEastAsia" w:eastAsiaTheme="minorEastAsia" w:hAnsiTheme="minorEastAsia" w:hint="eastAsia"/>
                <w:b/>
                <w:bCs/>
                <w:color w:val="000000"/>
                <w:kern w:val="0"/>
                <w:szCs w:val="21"/>
              </w:rPr>
              <w:t>二、学制及学习年限</w:t>
            </w:r>
          </w:p>
          <w:p w:rsidR="00CD50E1" w:rsidRPr="0035583B" w:rsidRDefault="00CD50E1" w:rsidP="00C34863">
            <w:pPr>
              <w:spacing w:line="400" w:lineRule="exact"/>
              <w:ind w:firstLineChars="200" w:firstLine="420"/>
              <w:rPr>
                <w:rFonts w:asciiTheme="minorEastAsia" w:eastAsiaTheme="minorEastAsia" w:hAnsiTheme="minorEastAsia"/>
                <w:bCs/>
                <w:kern w:val="0"/>
                <w:szCs w:val="21"/>
              </w:rPr>
            </w:pPr>
            <w:r w:rsidRPr="00C34863">
              <w:rPr>
                <w:rFonts w:asciiTheme="minorEastAsia" w:eastAsiaTheme="minorEastAsia" w:hAnsiTheme="minorEastAsia" w:hint="eastAsia"/>
                <w:bCs/>
                <w:color w:val="000000"/>
                <w:kern w:val="0"/>
                <w:szCs w:val="21"/>
              </w:rPr>
              <w:t>1</w:t>
            </w:r>
            <w:r w:rsidR="00EC5C0B">
              <w:rPr>
                <w:rFonts w:asciiTheme="minorEastAsia" w:eastAsiaTheme="minorEastAsia" w:hAnsiTheme="minorEastAsia"/>
                <w:bCs/>
                <w:color w:val="000000"/>
                <w:kern w:val="0"/>
                <w:szCs w:val="21"/>
              </w:rPr>
              <w:t xml:space="preserve">. </w:t>
            </w:r>
            <w:r w:rsidRPr="00C34863">
              <w:rPr>
                <w:rFonts w:asciiTheme="minorEastAsia" w:eastAsiaTheme="minorEastAsia" w:hAnsiTheme="minorEastAsia" w:hint="eastAsia"/>
                <w:bCs/>
                <w:color w:val="000000"/>
                <w:kern w:val="0"/>
                <w:szCs w:val="21"/>
              </w:rPr>
              <w:t>博士研究生学制为 4 年，奖学金资助期限不超过 5 年，学习年限最长不超过 6 年；</w:t>
            </w:r>
            <w:r w:rsidRPr="0035583B">
              <w:rPr>
                <w:rFonts w:asciiTheme="minorEastAsia" w:eastAsiaTheme="minorEastAsia" w:hAnsiTheme="minorEastAsia" w:hint="eastAsia"/>
                <w:bCs/>
                <w:kern w:val="0"/>
                <w:szCs w:val="21"/>
              </w:rPr>
              <w:t>硕士研究生学制为 3年，奖学金资助期限不超过学制年限，学习年限最长不超过 6 年；</w:t>
            </w:r>
          </w:p>
          <w:p w:rsidR="00CD50E1" w:rsidRPr="00C34863" w:rsidRDefault="00CD50E1" w:rsidP="00C34863">
            <w:pPr>
              <w:spacing w:line="400" w:lineRule="exact"/>
              <w:ind w:firstLineChars="200" w:firstLine="420"/>
              <w:rPr>
                <w:rFonts w:asciiTheme="minorEastAsia" w:eastAsiaTheme="minorEastAsia" w:hAnsiTheme="minorEastAsia"/>
                <w:bCs/>
                <w:color w:val="000000"/>
                <w:kern w:val="0"/>
                <w:szCs w:val="21"/>
              </w:rPr>
            </w:pPr>
            <w:r w:rsidRPr="00C34863">
              <w:rPr>
                <w:rFonts w:asciiTheme="minorEastAsia" w:eastAsiaTheme="minorEastAsia" w:hAnsiTheme="minorEastAsia" w:hint="eastAsia"/>
                <w:bCs/>
                <w:color w:val="000000"/>
                <w:kern w:val="0"/>
                <w:szCs w:val="21"/>
              </w:rPr>
              <w:t>2</w:t>
            </w:r>
            <w:r w:rsidR="00EC5C0B">
              <w:rPr>
                <w:rFonts w:asciiTheme="minorEastAsia" w:eastAsiaTheme="minorEastAsia" w:hAnsiTheme="minorEastAsia"/>
                <w:bCs/>
                <w:color w:val="000000"/>
                <w:kern w:val="0"/>
                <w:szCs w:val="21"/>
              </w:rPr>
              <w:t xml:space="preserve">. </w:t>
            </w:r>
            <w:r w:rsidRPr="00C34863">
              <w:rPr>
                <w:rFonts w:asciiTheme="minorEastAsia" w:eastAsiaTheme="minorEastAsia" w:hAnsiTheme="minorEastAsia" w:hint="eastAsia"/>
                <w:bCs/>
                <w:color w:val="000000"/>
                <w:kern w:val="0"/>
                <w:szCs w:val="21"/>
              </w:rPr>
              <w:t>博士阶段的课程注重综合性、前沿性和交叉性，注重学术前沿方向、中资企业发展重点与</w:t>
            </w:r>
            <w:r w:rsidRPr="001B38D7">
              <w:rPr>
                <w:rFonts w:asciiTheme="minorEastAsia" w:eastAsiaTheme="minorEastAsia" w:hAnsiTheme="minorEastAsia" w:hint="eastAsia"/>
                <w:bCs/>
                <w:color w:val="000000"/>
                <w:kern w:val="0"/>
                <w:szCs w:val="21"/>
              </w:rPr>
              <w:t>外方院校</w:t>
            </w:r>
            <w:r w:rsidRPr="00C34863">
              <w:rPr>
                <w:rFonts w:asciiTheme="minorEastAsia" w:eastAsiaTheme="minorEastAsia" w:hAnsiTheme="minorEastAsia" w:hint="eastAsia"/>
                <w:bCs/>
                <w:color w:val="000000"/>
                <w:kern w:val="0"/>
                <w:szCs w:val="21"/>
              </w:rPr>
              <w:t>学科发展三个关切方的整体优化；</w:t>
            </w:r>
          </w:p>
          <w:p w:rsidR="00CD50E1" w:rsidRPr="00C34863" w:rsidRDefault="00CD50E1" w:rsidP="00C34863">
            <w:pPr>
              <w:spacing w:line="400" w:lineRule="exact"/>
              <w:ind w:firstLineChars="200" w:firstLine="420"/>
              <w:rPr>
                <w:rFonts w:asciiTheme="minorEastAsia" w:eastAsiaTheme="minorEastAsia" w:hAnsiTheme="minorEastAsia"/>
                <w:bCs/>
                <w:color w:val="000000"/>
                <w:kern w:val="0"/>
                <w:szCs w:val="21"/>
              </w:rPr>
            </w:pPr>
            <w:r w:rsidRPr="00C34863">
              <w:rPr>
                <w:rFonts w:asciiTheme="minorEastAsia" w:eastAsiaTheme="minorEastAsia" w:hAnsiTheme="minorEastAsia" w:hint="eastAsia"/>
                <w:bCs/>
                <w:color w:val="000000"/>
                <w:kern w:val="0"/>
                <w:szCs w:val="21"/>
              </w:rPr>
              <w:t>3</w:t>
            </w:r>
            <w:r w:rsidR="00EC5C0B">
              <w:rPr>
                <w:rFonts w:asciiTheme="minorEastAsia" w:eastAsiaTheme="minorEastAsia" w:hAnsiTheme="minorEastAsia"/>
                <w:bCs/>
                <w:color w:val="000000"/>
                <w:kern w:val="0"/>
                <w:szCs w:val="21"/>
              </w:rPr>
              <w:t xml:space="preserve">. </w:t>
            </w:r>
            <w:r w:rsidRPr="00C34863">
              <w:rPr>
                <w:rFonts w:asciiTheme="minorEastAsia" w:eastAsiaTheme="minorEastAsia" w:hAnsiTheme="minorEastAsia" w:hint="eastAsia"/>
                <w:bCs/>
                <w:color w:val="000000"/>
                <w:kern w:val="0"/>
                <w:szCs w:val="21"/>
              </w:rPr>
              <w:t xml:space="preserve">硕士、博士研究生起点总学分分别≥32 或 16 学分； </w:t>
            </w:r>
          </w:p>
          <w:p w:rsidR="00CD50E1" w:rsidRPr="00CD50E1" w:rsidRDefault="00CD50E1" w:rsidP="00CD50E1">
            <w:pPr>
              <w:spacing w:line="400" w:lineRule="exact"/>
              <w:ind w:firstLineChars="200" w:firstLine="482"/>
              <w:rPr>
                <w:rFonts w:ascii="仿宋" w:eastAsia="仿宋" w:hAnsi="仿宋" w:cs="仿宋"/>
                <w:b/>
                <w:bCs/>
                <w:sz w:val="24"/>
              </w:rPr>
            </w:pPr>
            <w:r w:rsidRPr="00CD50E1">
              <w:rPr>
                <w:rFonts w:ascii="仿宋" w:eastAsia="仿宋" w:hAnsi="仿宋" w:cs="仿宋" w:hint="eastAsia"/>
                <w:b/>
                <w:bCs/>
                <w:sz w:val="24"/>
              </w:rPr>
              <w:t>三、培养计划及课程设置</w:t>
            </w:r>
          </w:p>
          <w:p w:rsidR="00CD50E1" w:rsidRPr="00B44BCD" w:rsidRDefault="00CD50E1" w:rsidP="00CD50E1">
            <w:pPr>
              <w:spacing w:line="40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1</w:t>
            </w:r>
            <w:r w:rsidR="00EC5C0B" w:rsidRPr="00B44BCD">
              <w:rPr>
                <w:rFonts w:asciiTheme="minorEastAsia" w:eastAsiaTheme="minorEastAsia" w:hAnsiTheme="minorEastAsia"/>
                <w:bCs/>
                <w:color w:val="000000"/>
                <w:kern w:val="0"/>
                <w:szCs w:val="21"/>
              </w:rPr>
              <w:t xml:space="preserve">. </w:t>
            </w:r>
            <w:r w:rsidRPr="00B44BCD">
              <w:rPr>
                <w:rFonts w:asciiTheme="minorEastAsia" w:eastAsiaTheme="minorEastAsia" w:hAnsiTheme="minorEastAsia" w:hint="eastAsia"/>
                <w:bCs/>
                <w:color w:val="000000"/>
                <w:kern w:val="0"/>
                <w:szCs w:val="21"/>
              </w:rPr>
              <w:t>留学生的培养计划参照中国学生的培养计划制定；</w:t>
            </w:r>
          </w:p>
          <w:p w:rsidR="00CD50E1" w:rsidRPr="00B44BCD" w:rsidRDefault="00CD50E1" w:rsidP="00CD50E1">
            <w:pPr>
              <w:spacing w:line="40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2</w:t>
            </w:r>
            <w:r w:rsidR="00EC5C0B" w:rsidRPr="00B44BCD">
              <w:rPr>
                <w:rFonts w:asciiTheme="minorEastAsia" w:eastAsiaTheme="minorEastAsia" w:hAnsiTheme="minorEastAsia"/>
                <w:bCs/>
                <w:color w:val="000000"/>
                <w:kern w:val="0"/>
                <w:szCs w:val="21"/>
              </w:rPr>
              <w:t xml:space="preserve">. </w:t>
            </w:r>
            <w:r w:rsidRPr="00B44BCD">
              <w:rPr>
                <w:rFonts w:asciiTheme="minorEastAsia" w:eastAsiaTheme="minorEastAsia" w:hAnsiTheme="minorEastAsia" w:hint="eastAsia"/>
                <w:bCs/>
                <w:color w:val="000000"/>
                <w:kern w:val="0"/>
                <w:szCs w:val="21"/>
              </w:rPr>
              <w:t>按照教育部的规定，免修军事理论、英语、体育、军事训练等课程，哲学、政治学 专业以外的来华留学本科生免修政治理论课程，必修汉语和中国概况课程。</w:t>
            </w:r>
          </w:p>
          <w:p w:rsidR="00CD50E1" w:rsidRPr="00B44BCD" w:rsidRDefault="00CD50E1" w:rsidP="00CD50E1">
            <w:pPr>
              <w:spacing w:line="40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3</w:t>
            </w:r>
            <w:r w:rsidR="00EC5C0B" w:rsidRPr="00B44BCD">
              <w:rPr>
                <w:rFonts w:asciiTheme="minorEastAsia" w:eastAsiaTheme="minorEastAsia" w:hAnsiTheme="minorEastAsia"/>
                <w:bCs/>
                <w:color w:val="000000"/>
                <w:kern w:val="0"/>
                <w:szCs w:val="21"/>
              </w:rPr>
              <w:t xml:space="preserve">. </w:t>
            </w:r>
            <w:r w:rsidRPr="00B44BCD">
              <w:rPr>
                <w:rFonts w:asciiTheme="minorEastAsia" w:eastAsiaTheme="minorEastAsia" w:hAnsiTheme="minorEastAsia" w:hint="eastAsia"/>
                <w:bCs/>
                <w:color w:val="000000"/>
                <w:kern w:val="0"/>
                <w:szCs w:val="21"/>
              </w:rPr>
              <w:t>不同专业的汉语、中国概况集中安排，同一层次专业相近或者相同课程单独开课；</w:t>
            </w:r>
          </w:p>
          <w:p w:rsidR="00CD50E1" w:rsidRPr="00B44BCD" w:rsidRDefault="00CD50E1" w:rsidP="00CD50E1">
            <w:pPr>
              <w:spacing w:line="40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4</w:t>
            </w:r>
            <w:r w:rsidR="00EC5C0B" w:rsidRPr="00B44BCD">
              <w:rPr>
                <w:rFonts w:asciiTheme="minorEastAsia" w:eastAsiaTheme="minorEastAsia" w:hAnsiTheme="minorEastAsia"/>
                <w:bCs/>
                <w:color w:val="000000"/>
                <w:kern w:val="0"/>
                <w:szCs w:val="21"/>
              </w:rPr>
              <w:t>.</w:t>
            </w:r>
            <w:r w:rsidR="001B38D7">
              <w:rPr>
                <w:rFonts w:asciiTheme="minorEastAsia" w:eastAsiaTheme="minorEastAsia" w:hAnsiTheme="minorEastAsia"/>
                <w:bCs/>
                <w:color w:val="000000"/>
                <w:kern w:val="0"/>
                <w:szCs w:val="21"/>
              </w:rPr>
              <w:t xml:space="preserve"> </w:t>
            </w:r>
            <w:r w:rsidRPr="00B44BCD">
              <w:rPr>
                <w:rFonts w:asciiTheme="minorEastAsia" w:eastAsiaTheme="minorEastAsia" w:hAnsiTheme="minorEastAsia" w:hint="eastAsia"/>
                <w:bCs/>
                <w:color w:val="000000"/>
                <w:kern w:val="0"/>
                <w:szCs w:val="21"/>
              </w:rPr>
              <w:t>除教授专业知识外，也注重培养</w:t>
            </w:r>
            <w:r w:rsidRPr="001B38D7">
              <w:rPr>
                <w:rFonts w:asciiTheme="minorEastAsia" w:eastAsiaTheme="minorEastAsia" w:hAnsiTheme="minorEastAsia" w:hint="eastAsia"/>
                <w:bCs/>
                <w:color w:val="000000"/>
                <w:kern w:val="0"/>
                <w:szCs w:val="21"/>
              </w:rPr>
              <w:t>知华</w:t>
            </w:r>
            <w:r w:rsidR="001B38D7" w:rsidRPr="001B38D7">
              <w:rPr>
                <w:rFonts w:asciiTheme="minorEastAsia" w:eastAsiaTheme="minorEastAsia" w:hAnsiTheme="minorEastAsia" w:hint="eastAsia"/>
                <w:bCs/>
                <w:color w:val="000000"/>
                <w:kern w:val="0"/>
                <w:szCs w:val="21"/>
              </w:rPr>
              <w:t>、</w:t>
            </w:r>
            <w:r w:rsidRPr="001B38D7">
              <w:rPr>
                <w:rFonts w:asciiTheme="minorEastAsia" w:eastAsiaTheme="minorEastAsia" w:hAnsiTheme="minorEastAsia" w:hint="eastAsia"/>
                <w:bCs/>
                <w:color w:val="000000"/>
                <w:kern w:val="0"/>
                <w:szCs w:val="21"/>
              </w:rPr>
              <w:t>友华</w:t>
            </w:r>
            <w:r w:rsidR="001B38D7" w:rsidRPr="001B38D7">
              <w:rPr>
                <w:rFonts w:asciiTheme="minorEastAsia" w:eastAsiaTheme="minorEastAsia" w:hAnsiTheme="minorEastAsia" w:hint="eastAsia"/>
                <w:bCs/>
                <w:color w:val="000000"/>
                <w:kern w:val="0"/>
                <w:szCs w:val="21"/>
              </w:rPr>
              <w:t>、助</w:t>
            </w:r>
            <w:r w:rsidRPr="001B38D7">
              <w:rPr>
                <w:rFonts w:asciiTheme="minorEastAsia" w:eastAsiaTheme="minorEastAsia" w:hAnsiTheme="minorEastAsia" w:hint="eastAsia"/>
                <w:bCs/>
                <w:color w:val="000000"/>
                <w:kern w:val="0"/>
                <w:szCs w:val="21"/>
              </w:rPr>
              <w:t>华</w:t>
            </w:r>
            <w:r w:rsidR="00CF677D">
              <w:rPr>
                <w:rFonts w:asciiTheme="minorEastAsia" w:eastAsiaTheme="minorEastAsia" w:hAnsiTheme="minorEastAsia" w:hint="eastAsia"/>
                <w:bCs/>
                <w:color w:val="000000"/>
                <w:kern w:val="0"/>
                <w:szCs w:val="21"/>
              </w:rPr>
              <w:t>的留学生。在课程设置上，第一学期安排</w:t>
            </w:r>
            <w:r w:rsidRPr="00B44BCD">
              <w:rPr>
                <w:rFonts w:asciiTheme="minorEastAsia" w:eastAsiaTheme="minorEastAsia" w:hAnsiTheme="minorEastAsia" w:hint="eastAsia"/>
                <w:bCs/>
                <w:color w:val="000000"/>
                <w:kern w:val="0"/>
                <w:szCs w:val="21"/>
              </w:rPr>
              <w:t>108学时的《汉语》课，以帮助留学生尽快掌握基础汉语，适应中国的学习和生活。第二学期新增 54 学时的《汉语》课程，同时学校</w:t>
            </w:r>
            <w:r w:rsidR="00C516BC" w:rsidRPr="00B44BCD">
              <w:rPr>
                <w:rFonts w:asciiTheme="minorEastAsia" w:eastAsiaTheme="minorEastAsia" w:hAnsiTheme="minorEastAsia" w:hint="eastAsia"/>
                <w:bCs/>
                <w:color w:val="000000"/>
                <w:kern w:val="0"/>
                <w:szCs w:val="21"/>
              </w:rPr>
              <w:t>利用周末和寒暑假时间，为国际学生</w:t>
            </w:r>
            <w:r w:rsidRPr="00B44BCD">
              <w:rPr>
                <w:rFonts w:asciiTheme="minorEastAsia" w:eastAsiaTheme="minorEastAsia" w:hAnsiTheme="minorEastAsia" w:hint="eastAsia"/>
                <w:bCs/>
                <w:color w:val="000000"/>
                <w:kern w:val="0"/>
                <w:szCs w:val="21"/>
              </w:rPr>
              <w:t>提供HSK辅导课程选修课，以帮助有意取得汉语水平考试证书的研究生</w:t>
            </w:r>
            <w:r w:rsidR="00C516BC" w:rsidRPr="00B44BCD">
              <w:rPr>
                <w:rFonts w:asciiTheme="minorEastAsia" w:eastAsiaTheme="minorEastAsia" w:hAnsiTheme="minorEastAsia" w:hint="eastAsia"/>
                <w:bCs/>
                <w:color w:val="000000"/>
                <w:kern w:val="0"/>
                <w:szCs w:val="21"/>
              </w:rPr>
              <w:t>提升汉语水平</w:t>
            </w:r>
            <w:r w:rsidRPr="00B44BCD">
              <w:rPr>
                <w:rFonts w:asciiTheme="minorEastAsia" w:eastAsiaTheme="minorEastAsia" w:hAnsiTheme="minorEastAsia" w:hint="eastAsia"/>
                <w:bCs/>
                <w:color w:val="000000"/>
                <w:kern w:val="0"/>
                <w:szCs w:val="21"/>
              </w:rPr>
              <w:t>。</w:t>
            </w:r>
          </w:p>
          <w:p w:rsidR="00CD50E1" w:rsidRPr="00B44BCD" w:rsidRDefault="00CD50E1" w:rsidP="00CD50E1">
            <w:pPr>
              <w:spacing w:line="40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学校对《中国概括》课程从 2018 年开始进行教改，改变了传统教学模式，课堂内外学习方式相结合。《中国概况》课程分为理论学时和实践学时两部分，其中理论学时（36 学时）采用全校征集优秀专题科目，从中国茶艺到特色曲艺，从太极拳到校内优势材料、建工建材、船舶、汽车等科技项目共十七个选修专题，学生需完成其中9个专题，取得相应学分；实践学时（18 学时）包括新生入学教育，法律知识讲座，文化实践活动等相关内容，学生修完该专题可取得相应学分。</w:t>
            </w:r>
          </w:p>
          <w:p w:rsidR="00CD50E1" w:rsidRPr="00CD50E1" w:rsidRDefault="00CD50E1" w:rsidP="00CD50E1">
            <w:pPr>
              <w:spacing w:line="380" w:lineRule="exact"/>
              <w:ind w:firstLineChars="200" w:firstLine="482"/>
              <w:rPr>
                <w:rFonts w:ascii="仿宋" w:eastAsia="仿宋" w:hAnsi="仿宋" w:cs="仿宋"/>
                <w:b/>
                <w:bCs/>
                <w:sz w:val="24"/>
              </w:rPr>
            </w:pPr>
            <w:r w:rsidRPr="00CD50E1">
              <w:rPr>
                <w:rFonts w:ascii="仿宋" w:eastAsia="仿宋" w:hAnsi="仿宋" w:cs="仿宋" w:hint="eastAsia"/>
                <w:b/>
                <w:bCs/>
                <w:sz w:val="24"/>
              </w:rPr>
              <w:t>四、必修环节</w:t>
            </w:r>
          </w:p>
          <w:p w:rsidR="00CD50E1" w:rsidRPr="00B44BCD" w:rsidRDefault="00CD50E1" w:rsidP="00CD50E1">
            <w:pPr>
              <w:spacing w:line="38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1</w:t>
            </w:r>
            <w:r w:rsidR="00EC5C0B" w:rsidRPr="00B44BCD">
              <w:rPr>
                <w:rFonts w:asciiTheme="minorEastAsia" w:eastAsiaTheme="minorEastAsia" w:hAnsiTheme="minorEastAsia"/>
                <w:bCs/>
                <w:color w:val="000000"/>
                <w:kern w:val="0"/>
                <w:szCs w:val="21"/>
              </w:rPr>
              <w:t xml:space="preserve">. </w:t>
            </w:r>
            <w:r w:rsidRPr="00B44BCD">
              <w:rPr>
                <w:rFonts w:asciiTheme="minorEastAsia" w:eastAsiaTheme="minorEastAsia" w:hAnsiTheme="minorEastAsia" w:hint="eastAsia"/>
                <w:bCs/>
                <w:color w:val="000000"/>
                <w:kern w:val="0"/>
                <w:szCs w:val="21"/>
              </w:rPr>
              <w:t>实践环节：硕士、博士研究生在完成课程学分且论文选题报告通过后，可回国结合现有科研合作课题、中资企业自身生产过程中需要研发的项目或者可供产业化的科研项目开展调研，经联合指导小组检查、评阅后，合格者记</w:t>
            </w:r>
            <w:r w:rsidR="00CF677D">
              <w:rPr>
                <w:rFonts w:asciiTheme="minorEastAsia" w:eastAsiaTheme="minorEastAsia" w:hAnsiTheme="minorEastAsia" w:hint="eastAsia"/>
                <w:bCs/>
                <w:color w:val="000000"/>
                <w:kern w:val="0"/>
                <w:szCs w:val="21"/>
              </w:rPr>
              <w:t>2</w:t>
            </w:r>
            <w:r w:rsidRPr="00B44BCD">
              <w:rPr>
                <w:rFonts w:asciiTheme="minorEastAsia" w:eastAsiaTheme="minorEastAsia" w:hAnsiTheme="minorEastAsia" w:hint="eastAsia"/>
                <w:bCs/>
                <w:color w:val="000000"/>
                <w:kern w:val="0"/>
                <w:szCs w:val="21"/>
              </w:rPr>
              <w:t>学分；</w:t>
            </w:r>
          </w:p>
          <w:p w:rsidR="00CD50E1" w:rsidRPr="00B44BCD" w:rsidRDefault="00CD50E1" w:rsidP="00CD50E1">
            <w:pPr>
              <w:spacing w:line="38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2</w:t>
            </w:r>
            <w:r w:rsidR="00EC5C0B" w:rsidRPr="00B44BCD">
              <w:rPr>
                <w:rFonts w:asciiTheme="minorEastAsia" w:eastAsiaTheme="minorEastAsia" w:hAnsiTheme="minorEastAsia"/>
                <w:bCs/>
                <w:color w:val="000000"/>
                <w:kern w:val="0"/>
                <w:szCs w:val="21"/>
              </w:rPr>
              <w:t xml:space="preserve">. </w:t>
            </w:r>
            <w:r w:rsidRPr="00B44BCD">
              <w:rPr>
                <w:rFonts w:asciiTheme="minorEastAsia" w:eastAsiaTheme="minorEastAsia" w:hAnsiTheme="minorEastAsia" w:hint="eastAsia"/>
                <w:bCs/>
                <w:color w:val="000000"/>
                <w:kern w:val="0"/>
                <w:szCs w:val="21"/>
              </w:rPr>
              <w:t>学术报告：来华留学博士研究生在读期间应公开做学术报告至少</w:t>
            </w:r>
            <w:r w:rsidR="00CF677D">
              <w:rPr>
                <w:rFonts w:asciiTheme="minorEastAsia" w:eastAsiaTheme="minorEastAsia" w:hAnsiTheme="minorEastAsia" w:hint="eastAsia"/>
                <w:bCs/>
                <w:color w:val="000000"/>
                <w:kern w:val="0"/>
                <w:szCs w:val="21"/>
              </w:rPr>
              <w:t>5</w:t>
            </w:r>
            <w:r w:rsidRPr="00B44BCD">
              <w:rPr>
                <w:rFonts w:asciiTheme="minorEastAsia" w:eastAsiaTheme="minorEastAsia" w:hAnsiTheme="minorEastAsia" w:hint="eastAsia"/>
                <w:bCs/>
                <w:color w:val="000000"/>
                <w:kern w:val="0"/>
                <w:szCs w:val="21"/>
              </w:rPr>
              <w:t>次，参加学术报告至少10次，且每次参加学术活动必须写出500字以上的心得。经指导小组检查、审核，完成者在必修环节记1个学分。</w:t>
            </w:r>
          </w:p>
          <w:p w:rsidR="00CD50E1" w:rsidRPr="00B44BCD" w:rsidRDefault="00CD50E1" w:rsidP="00CD50E1">
            <w:pPr>
              <w:spacing w:line="38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3</w:t>
            </w:r>
            <w:r w:rsidR="00EC5C0B" w:rsidRPr="00B44BCD">
              <w:rPr>
                <w:rFonts w:asciiTheme="minorEastAsia" w:eastAsiaTheme="minorEastAsia" w:hAnsiTheme="minorEastAsia"/>
                <w:bCs/>
                <w:color w:val="000000"/>
                <w:kern w:val="0"/>
                <w:szCs w:val="21"/>
              </w:rPr>
              <w:t xml:space="preserve">. </w:t>
            </w:r>
            <w:r w:rsidRPr="00B44BCD">
              <w:rPr>
                <w:rFonts w:asciiTheme="minorEastAsia" w:eastAsiaTheme="minorEastAsia" w:hAnsiTheme="minorEastAsia" w:hint="eastAsia"/>
                <w:bCs/>
                <w:color w:val="000000"/>
                <w:kern w:val="0"/>
                <w:szCs w:val="21"/>
              </w:rPr>
              <w:t>选题报告：来华留学硕士、博士研究生入学后，应在导师指导下尽早明确科学研究方向，查阅国内外相关文献，进行广泛的调查研究，提出学位论文选题报告，经审核后确定研究课题。选题报告通过后，记1个必修环节学分。</w:t>
            </w:r>
          </w:p>
          <w:p w:rsidR="00CD50E1" w:rsidRPr="00B44BCD" w:rsidRDefault="00CD50E1" w:rsidP="00CD50E1">
            <w:pPr>
              <w:spacing w:line="38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4</w:t>
            </w:r>
            <w:r w:rsidR="00EC5C0B" w:rsidRPr="00B44BCD">
              <w:rPr>
                <w:rFonts w:asciiTheme="minorEastAsia" w:eastAsiaTheme="minorEastAsia" w:hAnsiTheme="minorEastAsia"/>
                <w:bCs/>
                <w:color w:val="000000"/>
                <w:kern w:val="0"/>
                <w:szCs w:val="21"/>
              </w:rPr>
              <w:t xml:space="preserve">. </w:t>
            </w:r>
            <w:r w:rsidRPr="00B44BCD">
              <w:rPr>
                <w:rFonts w:asciiTheme="minorEastAsia" w:eastAsiaTheme="minorEastAsia" w:hAnsiTheme="minorEastAsia" w:hint="eastAsia"/>
                <w:bCs/>
                <w:color w:val="000000"/>
                <w:kern w:val="0"/>
                <w:szCs w:val="21"/>
              </w:rPr>
              <w:t>中期考核：来华留学硕士、博士研究生中期考核在武汉理工大学研究生院的指导下，由所在专业学院组织实施。考核小组成员由5-7人组成，包括所在高校、关联中资企业中具有副高以上职称或者具有博士学位以上专业人员。</w:t>
            </w:r>
          </w:p>
          <w:p w:rsidR="00EC5C0B" w:rsidRPr="00EC5C0B" w:rsidRDefault="00CD50E1" w:rsidP="00CD50E1">
            <w:pPr>
              <w:spacing w:line="380" w:lineRule="exact"/>
              <w:ind w:firstLineChars="200" w:firstLine="482"/>
              <w:rPr>
                <w:rFonts w:ascii="仿宋" w:eastAsia="仿宋" w:hAnsi="仿宋" w:cs="仿宋"/>
                <w:b/>
                <w:bCs/>
                <w:sz w:val="24"/>
              </w:rPr>
            </w:pPr>
            <w:r w:rsidRPr="00EC5C0B">
              <w:rPr>
                <w:rFonts w:ascii="仿宋" w:eastAsia="仿宋" w:hAnsi="仿宋" w:cs="仿宋" w:hint="eastAsia"/>
                <w:b/>
                <w:bCs/>
                <w:sz w:val="24"/>
              </w:rPr>
              <w:lastRenderedPageBreak/>
              <w:t>五、</w:t>
            </w:r>
            <w:r w:rsidR="00EC5C0B" w:rsidRPr="00EC5C0B">
              <w:rPr>
                <w:rFonts w:ascii="仿宋" w:eastAsia="仿宋" w:hAnsi="仿宋" w:cs="仿宋" w:hint="eastAsia"/>
                <w:b/>
                <w:bCs/>
                <w:sz w:val="24"/>
              </w:rPr>
              <w:t>答辩要求</w:t>
            </w:r>
          </w:p>
          <w:p w:rsidR="00CD50E1" w:rsidRPr="00B44BCD" w:rsidRDefault="00CD50E1" w:rsidP="00CD50E1">
            <w:pPr>
              <w:spacing w:line="38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来华留学硕士、博士研究生</w:t>
            </w:r>
            <w:r w:rsidR="001B38D7">
              <w:rPr>
                <w:rFonts w:asciiTheme="minorEastAsia" w:eastAsiaTheme="minorEastAsia" w:hAnsiTheme="minorEastAsia" w:hint="eastAsia"/>
                <w:bCs/>
                <w:color w:val="000000"/>
                <w:kern w:val="0"/>
                <w:szCs w:val="21"/>
              </w:rPr>
              <w:t>除了修满必须课程以外，</w:t>
            </w:r>
            <w:r w:rsidRPr="00B44BCD">
              <w:rPr>
                <w:rFonts w:asciiTheme="minorEastAsia" w:eastAsiaTheme="minorEastAsia" w:hAnsiTheme="minorEastAsia" w:hint="eastAsia"/>
                <w:bCs/>
                <w:color w:val="000000"/>
                <w:kern w:val="0"/>
                <w:szCs w:val="21"/>
              </w:rPr>
              <w:t>将研究生科研能力的培养贯穿于研究生学习的全过程，论文题目确定后，应分阶段进行论文工作总结，撰写阶段性工作报告。所有博士研究生申请学位必须达到研究生手册“博士研究生申请学位发表学术论文的规定”的有关要求；博士学位论文必须通过“学位论文学术不端行为检测系统（TMLC2）”检测，达到校学位评定委员会对学位论文的有关要求方可答辩。</w:t>
            </w:r>
          </w:p>
          <w:p w:rsidR="00CD50E1" w:rsidRPr="00CD50E1" w:rsidRDefault="00CD50E1" w:rsidP="00CD50E1">
            <w:pPr>
              <w:spacing w:line="380" w:lineRule="exact"/>
              <w:ind w:firstLineChars="200" w:firstLine="482"/>
              <w:rPr>
                <w:rFonts w:ascii="仿宋" w:eastAsia="仿宋" w:hAnsi="仿宋" w:cs="仿宋"/>
                <w:b/>
                <w:bCs/>
                <w:sz w:val="24"/>
              </w:rPr>
            </w:pPr>
            <w:r w:rsidRPr="00CD50E1">
              <w:rPr>
                <w:rFonts w:ascii="仿宋" w:eastAsia="仿宋" w:hAnsi="仿宋" w:cs="仿宋" w:hint="eastAsia"/>
                <w:b/>
                <w:bCs/>
                <w:sz w:val="24"/>
              </w:rPr>
              <w:t>六、培养方式与方法</w:t>
            </w:r>
          </w:p>
          <w:p w:rsidR="00CD50E1" w:rsidRPr="00B44BCD" w:rsidRDefault="00CD50E1" w:rsidP="00CD50E1">
            <w:pPr>
              <w:spacing w:line="38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1</w:t>
            </w:r>
            <w:r w:rsidR="00EC5C0B" w:rsidRPr="00B44BCD">
              <w:rPr>
                <w:rFonts w:asciiTheme="minorEastAsia" w:eastAsiaTheme="minorEastAsia" w:hAnsiTheme="minorEastAsia"/>
                <w:bCs/>
                <w:color w:val="000000"/>
                <w:kern w:val="0"/>
                <w:szCs w:val="21"/>
              </w:rPr>
              <w:t xml:space="preserve">. </w:t>
            </w:r>
            <w:r w:rsidRPr="00B44BCD">
              <w:rPr>
                <w:rFonts w:asciiTheme="minorEastAsia" w:eastAsiaTheme="minorEastAsia" w:hAnsiTheme="minorEastAsia" w:hint="eastAsia"/>
                <w:bCs/>
                <w:color w:val="000000"/>
                <w:kern w:val="0"/>
                <w:szCs w:val="21"/>
              </w:rPr>
              <w:t>博士生的培养采取导师负责制或以导师为主的指导小组的指导方法，培养方式应灵活多样，更多地采取启发式、研讨式的教学方式，充分发挥指导教师的主导作用。</w:t>
            </w:r>
          </w:p>
          <w:p w:rsidR="00CD50E1" w:rsidRPr="00B44BCD" w:rsidRDefault="00CD50E1" w:rsidP="00CD50E1">
            <w:pPr>
              <w:spacing w:line="38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2</w:t>
            </w:r>
            <w:r w:rsidR="00EC5C0B" w:rsidRPr="00B44BCD">
              <w:rPr>
                <w:rFonts w:asciiTheme="minorEastAsia" w:eastAsiaTheme="minorEastAsia" w:hAnsiTheme="minorEastAsia"/>
                <w:bCs/>
                <w:color w:val="000000"/>
                <w:kern w:val="0"/>
                <w:szCs w:val="21"/>
              </w:rPr>
              <w:t xml:space="preserve">. </w:t>
            </w:r>
            <w:r w:rsidRPr="00B44BCD">
              <w:rPr>
                <w:rFonts w:asciiTheme="minorEastAsia" w:eastAsiaTheme="minorEastAsia" w:hAnsiTheme="minorEastAsia" w:hint="eastAsia"/>
                <w:bCs/>
                <w:color w:val="000000"/>
                <w:kern w:val="0"/>
                <w:szCs w:val="21"/>
              </w:rPr>
              <w:t>为检查教学效果，确保培养质量，凡是培养方案规定的学习项目，均必须对博士研究生进行考核。考核方式、成绩评定的办法须在课程教学大纲内明确。</w:t>
            </w:r>
          </w:p>
          <w:p w:rsidR="00CD50E1" w:rsidRPr="00B44BCD" w:rsidRDefault="00CD50E1" w:rsidP="00CD50E1">
            <w:pPr>
              <w:spacing w:line="38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3</w:t>
            </w:r>
            <w:r w:rsidR="00EC5C0B" w:rsidRPr="00B44BCD">
              <w:rPr>
                <w:rFonts w:asciiTheme="minorEastAsia" w:eastAsiaTheme="minorEastAsia" w:hAnsiTheme="minorEastAsia"/>
                <w:bCs/>
                <w:color w:val="000000"/>
                <w:kern w:val="0"/>
                <w:szCs w:val="21"/>
              </w:rPr>
              <w:t xml:space="preserve">. </w:t>
            </w:r>
            <w:r w:rsidRPr="00B44BCD">
              <w:rPr>
                <w:rFonts w:asciiTheme="minorEastAsia" w:eastAsiaTheme="minorEastAsia" w:hAnsiTheme="minorEastAsia" w:hint="eastAsia"/>
                <w:bCs/>
                <w:color w:val="000000"/>
                <w:kern w:val="0"/>
                <w:szCs w:val="21"/>
              </w:rPr>
              <w:t>博士研究生开题前需修满学位课程的学分，允许研究生开题后根据论文研究需要选修部分其他课程，申请答辩前修完全部课程即可。</w:t>
            </w:r>
          </w:p>
          <w:p w:rsidR="00CD50E1" w:rsidRPr="00B44BCD" w:rsidRDefault="00CD50E1" w:rsidP="00CD50E1">
            <w:pPr>
              <w:spacing w:line="38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4</w:t>
            </w:r>
            <w:r w:rsidR="00EC5C0B" w:rsidRPr="00B44BCD">
              <w:rPr>
                <w:rFonts w:asciiTheme="minorEastAsia" w:eastAsiaTheme="minorEastAsia" w:hAnsiTheme="minorEastAsia"/>
                <w:bCs/>
                <w:color w:val="000000"/>
                <w:kern w:val="0"/>
                <w:szCs w:val="21"/>
              </w:rPr>
              <w:t xml:space="preserve">. </w:t>
            </w:r>
            <w:r w:rsidRPr="00B44BCD">
              <w:rPr>
                <w:rFonts w:asciiTheme="minorEastAsia" w:eastAsiaTheme="minorEastAsia" w:hAnsiTheme="minorEastAsia" w:hint="eastAsia"/>
                <w:bCs/>
                <w:color w:val="000000"/>
                <w:kern w:val="0"/>
                <w:szCs w:val="21"/>
              </w:rPr>
              <w:t>来华留学硕士研究生、博士研究生在学期间应查阅本学科国内外文献分别不少于 40 篇和 80 篇；</w:t>
            </w:r>
          </w:p>
          <w:p w:rsidR="00CD50E1" w:rsidRPr="00B44BCD" w:rsidRDefault="00CD50E1" w:rsidP="00CD50E1">
            <w:pPr>
              <w:spacing w:line="38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5</w:t>
            </w:r>
            <w:r w:rsidR="00EC5C0B" w:rsidRPr="00B44BCD">
              <w:rPr>
                <w:rFonts w:asciiTheme="minorEastAsia" w:eastAsiaTheme="minorEastAsia" w:hAnsiTheme="minorEastAsia"/>
                <w:bCs/>
                <w:color w:val="000000"/>
                <w:kern w:val="0"/>
                <w:szCs w:val="21"/>
              </w:rPr>
              <w:t xml:space="preserve">. </w:t>
            </w:r>
            <w:r w:rsidRPr="00B44BCD">
              <w:rPr>
                <w:rFonts w:asciiTheme="minorEastAsia" w:eastAsiaTheme="minorEastAsia" w:hAnsiTheme="minorEastAsia" w:hint="eastAsia"/>
                <w:bCs/>
                <w:color w:val="000000"/>
                <w:kern w:val="0"/>
                <w:szCs w:val="21"/>
              </w:rPr>
              <w:t>博士研究生在第一年课程学习阶段每月至少1次向学校指导教师、在第二年论文调研阶段至少每月2次向联合指导组责任教师、在第三年论文撰写阶段至少每月2次向论文第一指导教师汇报自己的学习和研究工作情况；</w:t>
            </w:r>
          </w:p>
          <w:p w:rsidR="00CD50E1" w:rsidRPr="00B44BCD" w:rsidRDefault="00CD50E1" w:rsidP="00CD50E1">
            <w:pPr>
              <w:spacing w:line="38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6</w:t>
            </w:r>
            <w:r w:rsidR="00EC5C0B" w:rsidRPr="00B44BCD">
              <w:rPr>
                <w:rFonts w:asciiTheme="minorEastAsia" w:eastAsiaTheme="minorEastAsia" w:hAnsiTheme="minorEastAsia"/>
                <w:bCs/>
                <w:color w:val="000000"/>
                <w:kern w:val="0"/>
                <w:szCs w:val="21"/>
              </w:rPr>
              <w:t xml:space="preserve">. </w:t>
            </w:r>
            <w:r w:rsidRPr="00B44BCD">
              <w:rPr>
                <w:rFonts w:asciiTheme="minorEastAsia" w:eastAsiaTheme="minorEastAsia" w:hAnsiTheme="minorEastAsia" w:hint="eastAsia"/>
                <w:bCs/>
                <w:color w:val="000000"/>
                <w:kern w:val="0"/>
                <w:szCs w:val="21"/>
              </w:rPr>
              <w:t xml:space="preserve">论文答辩前至少半年应返回武汉理工大学进行论文修改和答辩准备工作，硕士、博士研究生在毕业前最后半年严格执行按月指纹签到与指导教师书面签字“双确认”制度。 </w:t>
            </w:r>
          </w:p>
          <w:p w:rsidR="00CD50E1" w:rsidRPr="00CD50E1" w:rsidRDefault="00CD50E1" w:rsidP="00CD50E1">
            <w:pPr>
              <w:spacing w:line="380" w:lineRule="exact"/>
              <w:ind w:firstLineChars="200" w:firstLine="482"/>
              <w:rPr>
                <w:rFonts w:ascii="仿宋" w:eastAsia="仿宋" w:hAnsi="仿宋" w:cs="仿宋"/>
                <w:b/>
                <w:bCs/>
                <w:sz w:val="24"/>
              </w:rPr>
            </w:pPr>
            <w:r w:rsidRPr="00CD50E1">
              <w:rPr>
                <w:rFonts w:ascii="仿宋" w:eastAsia="仿宋" w:hAnsi="仿宋" w:cs="仿宋" w:hint="eastAsia"/>
                <w:b/>
                <w:bCs/>
                <w:sz w:val="24"/>
              </w:rPr>
              <w:t>七、入学教育及教学辅导</w:t>
            </w:r>
          </w:p>
          <w:p w:rsidR="00CD50E1" w:rsidRPr="00B44BCD" w:rsidRDefault="00CD50E1" w:rsidP="00CD50E1">
            <w:pPr>
              <w:spacing w:line="38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1</w:t>
            </w:r>
            <w:r w:rsidR="00B44BCD" w:rsidRPr="00B44BCD">
              <w:rPr>
                <w:rFonts w:asciiTheme="minorEastAsia" w:eastAsiaTheme="minorEastAsia" w:hAnsiTheme="minorEastAsia"/>
                <w:bCs/>
                <w:color w:val="000000"/>
                <w:kern w:val="0"/>
                <w:szCs w:val="21"/>
              </w:rPr>
              <w:t xml:space="preserve">. </w:t>
            </w:r>
            <w:r w:rsidRPr="00B44BCD">
              <w:rPr>
                <w:rFonts w:asciiTheme="minorEastAsia" w:eastAsiaTheme="minorEastAsia" w:hAnsiTheme="minorEastAsia" w:hint="eastAsia"/>
                <w:bCs/>
                <w:color w:val="000000"/>
                <w:kern w:val="0"/>
                <w:szCs w:val="21"/>
              </w:rPr>
              <w:t>计划实行入学语言测试，对不符合授课语言要求的学生除增加一年汉语课程以外，还要求进入专业学习期间，必须选修英语课程。</w:t>
            </w:r>
          </w:p>
          <w:p w:rsidR="00CD50E1" w:rsidRPr="00B44BCD" w:rsidRDefault="00CD50E1" w:rsidP="00CD50E1">
            <w:pPr>
              <w:spacing w:line="38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2</w:t>
            </w:r>
            <w:r w:rsidR="00B44BCD" w:rsidRPr="00B44BCD">
              <w:rPr>
                <w:rFonts w:asciiTheme="minorEastAsia" w:eastAsiaTheme="minorEastAsia" w:hAnsiTheme="minorEastAsia"/>
                <w:bCs/>
                <w:color w:val="000000"/>
                <w:kern w:val="0"/>
                <w:szCs w:val="21"/>
              </w:rPr>
              <w:t xml:space="preserve">. </w:t>
            </w:r>
            <w:r w:rsidRPr="00B44BCD">
              <w:rPr>
                <w:rFonts w:asciiTheme="minorEastAsia" w:eastAsiaTheme="minorEastAsia" w:hAnsiTheme="minorEastAsia" w:hint="eastAsia"/>
                <w:bCs/>
                <w:color w:val="000000"/>
                <w:kern w:val="0"/>
                <w:szCs w:val="21"/>
              </w:rPr>
              <w:t>计划在各专业学院配备兼职管理员，由学院推荐品学兼优的研究生担任，在学业上对留学生给予指导。</w:t>
            </w:r>
          </w:p>
          <w:p w:rsidR="00CD50E1" w:rsidRPr="00CD50E1" w:rsidRDefault="00CD50E1" w:rsidP="00CD50E1">
            <w:pPr>
              <w:spacing w:line="380" w:lineRule="exact"/>
              <w:ind w:firstLineChars="200" w:firstLine="482"/>
              <w:rPr>
                <w:rFonts w:ascii="仿宋" w:eastAsia="仿宋" w:hAnsi="仿宋" w:cs="仿宋"/>
                <w:b/>
                <w:bCs/>
                <w:sz w:val="24"/>
              </w:rPr>
            </w:pPr>
            <w:r w:rsidRPr="00CD50E1">
              <w:rPr>
                <w:rFonts w:ascii="仿宋" w:eastAsia="仿宋" w:hAnsi="仿宋" w:cs="仿宋" w:hint="eastAsia"/>
                <w:b/>
                <w:bCs/>
                <w:sz w:val="24"/>
              </w:rPr>
              <w:t>八、教学督导及评价</w:t>
            </w:r>
          </w:p>
          <w:p w:rsidR="00CD50E1" w:rsidRPr="00B44BCD" w:rsidRDefault="00CD50E1" w:rsidP="00CD50E1">
            <w:pPr>
              <w:spacing w:line="38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学校</w:t>
            </w:r>
            <w:r w:rsidR="00930348" w:rsidRPr="00B44BCD">
              <w:rPr>
                <w:rFonts w:asciiTheme="minorEastAsia" w:eastAsiaTheme="minorEastAsia" w:hAnsiTheme="minorEastAsia" w:hint="eastAsia"/>
                <w:bCs/>
                <w:color w:val="000000"/>
                <w:kern w:val="0"/>
                <w:szCs w:val="21"/>
              </w:rPr>
              <w:t>对研究生实行导师负责制，以保障研究生培养质量，并设立了研究生教学督导、完善了学科评估办法。并根据来华留学生高等教育质量认证指标体系的各项条款</w:t>
            </w:r>
            <w:r w:rsidR="00C36CCB" w:rsidRPr="00B44BCD">
              <w:rPr>
                <w:rFonts w:asciiTheme="minorEastAsia" w:eastAsiaTheme="minorEastAsia" w:hAnsiTheme="minorEastAsia" w:hint="eastAsia"/>
                <w:bCs/>
                <w:color w:val="000000"/>
                <w:kern w:val="0"/>
                <w:szCs w:val="21"/>
              </w:rPr>
              <w:t>要求研究生院和各专业培养单位</w:t>
            </w:r>
            <w:r w:rsidR="00930348" w:rsidRPr="00B44BCD">
              <w:rPr>
                <w:rFonts w:asciiTheme="minorEastAsia" w:eastAsiaTheme="minorEastAsia" w:hAnsiTheme="minorEastAsia" w:hint="eastAsia"/>
                <w:bCs/>
                <w:color w:val="000000"/>
                <w:kern w:val="0"/>
                <w:szCs w:val="21"/>
              </w:rPr>
              <w:t>加强对留学生教育质量的监督和管理</w:t>
            </w:r>
            <w:r w:rsidRPr="00B44BCD">
              <w:rPr>
                <w:rFonts w:asciiTheme="minorEastAsia" w:eastAsiaTheme="minorEastAsia" w:hAnsiTheme="minorEastAsia" w:hint="eastAsia"/>
                <w:bCs/>
                <w:color w:val="000000"/>
                <w:kern w:val="0"/>
                <w:szCs w:val="21"/>
              </w:rPr>
              <w:t>。</w:t>
            </w:r>
          </w:p>
          <w:p w:rsidR="001831CD" w:rsidRPr="00CD50E1" w:rsidRDefault="001831CD" w:rsidP="001831CD">
            <w:pPr>
              <w:widowControl/>
              <w:spacing w:line="360" w:lineRule="auto"/>
              <w:rPr>
                <w:rFonts w:asciiTheme="minorEastAsia" w:eastAsiaTheme="minorEastAsia" w:hAnsiTheme="minorEastAsia"/>
                <w:bCs/>
                <w:color w:val="000000"/>
                <w:kern w:val="0"/>
                <w:szCs w:val="21"/>
              </w:rPr>
            </w:pPr>
          </w:p>
          <w:p w:rsidR="00C307E0" w:rsidRPr="001831CD" w:rsidRDefault="00C307E0" w:rsidP="00545CEA">
            <w:pPr>
              <w:spacing w:before="12" w:line="400" w:lineRule="exact"/>
              <w:ind w:firstLineChars="200" w:firstLine="422"/>
              <w:rPr>
                <w:rFonts w:asciiTheme="minorEastAsia" w:eastAsiaTheme="minorEastAsia" w:hAnsiTheme="minorEastAsia"/>
                <w:b/>
                <w:bCs/>
                <w:color w:val="000000"/>
                <w:kern w:val="0"/>
                <w:szCs w:val="21"/>
              </w:rPr>
            </w:pPr>
          </w:p>
        </w:tc>
      </w:tr>
      <w:tr w:rsidR="00B80B88" w:rsidTr="007642C5">
        <w:trPr>
          <w:trHeight w:val="2250"/>
        </w:trPr>
        <w:tc>
          <w:tcPr>
            <w:tcW w:w="9365" w:type="dxa"/>
          </w:tcPr>
          <w:p w:rsidR="00545CEA" w:rsidRPr="00550AEF" w:rsidRDefault="00B80B88" w:rsidP="00545CEA">
            <w:pPr>
              <w:spacing w:line="400" w:lineRule="exact"/>
              <w:ind w:firstLineChars="200" w:firstLine="422"/>
              <w:rPr>
                <w:rFonts w:asciiTheme="minorEastAsia" w:eastAsiaTheme="minorEastAsia" w:hAnsiTheme="minorEastAsia"/>
                <w:b/>
                <w:bCs/>
                <w:color w:val="000000"/>
                <w:kern w:val="0"/>
                <w:szCs w:val="21"/>
              </w:rPr>
            </w:pPr>
            <w:r w:rsidRPr="00550AEF">
              <w:rPr>
                <w:rFonts w:asciiTheme="minorEastAsia" w:eastAsiaTheme="minorEastAsia" w:hAnsiTheme="minorEastAsia" w:hint="eastAsia"/>
                <w:b/>
                <w:bCs/>
                <w:color w:val="000000"/>
                <w:kern w:val="0"/>
                <w:szCs w:val="21"/>
              </w:rPr>
              <w:lastRenderedPageBreak/>
              <w:t>质量保障。</w:t>
            </w:r>
          </w:p>
          <w:p w:rsidR="00545CEA" w:rsidRPr="00550AEF" w:rsidRDefault="00545CEA" w:rsidP="00545CEA">
            <w:pPr>
              <w:spacing w:line="400" w:lineRule="exact"/>
              <w:ind w:firstLineChars="200" w:firstLine="422"/>
              <w:rPr>
                <w:rFonts w:asciiTheme="minorEastAsia" w:eastAsiaTheme="minorEastAsia" w:hAnsiTheme="minorEastAsia"/>
                <w:b/>
                <w:bCs/>
                <w:color w:val="000000"/>
                <w:kern w:val="0"/>
                <w:szCs w:val="21"/>
              </w:rPr>
            </w:pPr>
            <w:r w:rsidRPr="00550AEF">
              <w:rPr>
                <w:rFonts w:asciiTheme="minorEastAsia" w:eastAsiaTheme="minorEastAsia" w:hAnsiTheme="minorEastAsia" w:hint="eastAsia"/>
                <w:b/>
                <w:bCs/>
                <w:color w:val="000000"/>
                <w:kern w:val="0"/>
                <w:szCs w:val="21"/>
              </w:rPr>
              <w:t>一、目标生源和生源质量评价</w:t>
            </w:r>
          </w:p>
          <w:p w:rsidR="00545CEA" w:rsidRPr="00B44BCD" w:rsidRDefault="00545CEA" w:rsidP="006265CF">
            <w:pPr>
              <w:spacing w:line="40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202</w:t>
            </w:r>
            <w:r w:rsidR="006265CF" w:rsidRPr="00B44BCD">
              <w:rPr>
                <w:rFonts w:asciiTheme="minorEastAsia" w:eastAsiaTheme="minorEastAsia" w:hAnsiTheme="minorEastAsia"/>
                <w:bCs/>
                <w:color w:val="000000"/>
                <w:kern w:val="0"/>
                <w:szCs w:val="21"/>
              </w:rPr>
              <w:t>3</w:t>
            </w:r>
            <w:r w:rsidRPr="00B44BCD">
              <w:rPr>
                <w:rFonts w:asciiTheme="minorEastAsia" w:eastAsiaTheme="minorEastAsia" w:hAnsiTheme="minorEastAsia" w:hint="eastAsia"/>
                <w:bCs/>
                <w:color w:val="000000"/>
                <w:kern w:val="0"/>
                <w:szCs w:val="21"/>
              </w:rPr>
              <w:t>年年末武汉理工大学在校</w:t>
            </w:r>
            <w:r w:rsidR="00B677F5" w:rsidRPr="00B44BCD">
              <w:rPr>
                <w:rFonts w:asciiTheme="minorEastAsia" w:eastAsiaTheme="minorEastAsia" w:hAnsiTheme="minorEastAsia" w:hint="eastAsia"/>
                <w:bCs/>
                <w:color w:val="000000"/>
                <w:kern w:val="0"/>
                <w:szCs w:val="21"/>
              </w:rPr>
              <w:t>国际学生</w:t>
            </w:r>
            <w:r w:rsidRPr="00B44BCD">
              <w:rPr>
                <w:rFonts w:asciiTheme="minorEastAsia" w:eastAsiaTheme="minorEastAsia" w:hAnsiTheme="minorEastAsia" w:hint="eastAsia"/>
                <w:bCs/>
                <w:color w:val="000000"/>
                <w:kern w:val="0"/>
                <w:szCs w:val="21"/>
              </w:rPr>
              <w:t>总规模</w:t>
            </w:r>
            <w:r w:rsidR="006265CF" w:rsidRPr="00B44BCD">
              <w:rPr>
                <w:rFonts w:asciiTheme="minorEastAsia" w:eastAsiaTheme="minorEastAsia" w:hAnsiTheme="minorEastAsia" w:hint="eastAsia"/>
                <w:bCs/>
                <w:color w:val="000000"/>
                <w:kern w:val="0"/>
                <w:szCs w:val="21"/>
              </w:rPr>
              <w:t>1</w:t>
            </w:r>
            <w:r w:rsidR="006265CF" w:rsidRPr="00B44BCD">
              <w:rPr>
                <w:rFonts w:asciiTheme="minorEastAsia" w:eastAsiaTheme="minorEastAsia" w:hAnsiTheme="minorEastAsia"/>
                <w:bCs/>
                <w:color w:val="000000"/>
                <w:kern w:val="0"/>
                <w:szCs w:val="21"/>
              </w:rPr>
              <w:t>087</w:t>
            </w:r>
            <w:r w:rsidRPr="00B44BCD">
              <w:rPr>
                <w:rFonts w:asciiTheme="minorEastAsia" w:eastAsiaTheme="minorEastAsia" w:hAnsiTheme="minorEastAsia" w:hint="eastAsia"/>
                <w:bCs/>
                <w:color w:val="000000"/>
                <w:kern w:val="0"/>
                <w:szCs w:val="21"/>
              </w:rPr>
              <w:t>，生源来自1</w:t>
            </w:r>
            <w:r w:rsidR="006265CF" w:rsidRPr="00B44BCD">
              <w:rPr>
                <w:rFonts w:asciiTheme="minorEastAsia" w:eastAsiaTheme="minorEastAsia" w:hAnsiTheme="minorEastAsia"/>
                <w:bCs/>
                <w:color w:val="000000"/>
                <w:kern w:val="0"/>
                <w:szCs w:val="21"/>
              </w:rPr>
              <w:t>11</w:t>
            </w:r>
            <w:r w:rsidRPr="00B44BCD">
              <w:rPr>
                <w:rFonts w:asciiTheme="minorEastAsia" w:eastAsiaTheme="minorEastAsia" w:hAnsiTheme="minorEastAsia" w:hint="eastAsia"/>
                <w:bCs/>
                <w:color w:val="000000"/>
                <w:kern w:val="0"/>
                <w:szCs w:val="21"/>
              </w:rPr>
              <w:t>个国家。目前</w:t>
            </w:r>
            <w:r w:rsidR="00B677F5" w:rsidRPr="00B44BCD">
              <w:rPr>
                <w:rFonts w:asciiTheme="minorEastAsia" w:eastAsiaTheme="minorEastAsia" w:hAnsiTheme="minorEastAsia" w:hint="eastAsia"/>
                <w:bCs/>
                <w:color w:val="000000"/>
                <w:kern w:val="0"/>
                <w:szCs w:val="21"/>
              </w:rPr>
              <w:t>国际学生</w:t>
            </w:r>
            <w:r w:rsidRPr="00B44BCD">
              <w:rPr>
                <w:rFonts w:asciiTheme="minorEastAsia" w:eastAsiaTheme="minorEastAsia" w:hAnsiTheme="minorEastAsia" w:hint="eastAsia"/>
                <w:bCs/>
                <w:color w:val="000000"/>
                <w:kern w:val="0"/>
                <w:szCs w:val="21"/>
              </w:rPr>
              <w:t>相对集中在</w:t>
            </w:r>
            <w:r w:rsidR="001B38D7">
              <w:rPr>
                <w:rFonts w:asciiTheme="minorEastAsia" w:eastAsiaTheme="minorEastAsia" w:hAnsiTheme="minorEastAsia" w:hint="eastAsia"/>
                <w:bCs/>
                <w:color w:val="000000"/>
                <w:kern w:val="0"/>
                <w:szCs w:val="21"/>
              </w:rPr>
              <w:t>共建“一带一路”</w:t>
            </w:r>
            <w:r w:rsidRPr="00B44BCD">
              <w:rPr>
                <w:rFonts w:asciiTheme="minorEastAsia" w:eastAsiaTheme="minorEastAsia" w:hAnsiTheme="minorEastAsia" w:hint="eastAsia"/>
                <w:bCs/>
                <w:color w:val="000000"/>
                <w:kern w:val="0"/>
                <w:szCs w:val="21"/>
              </w:rPr>
              <w:t>埃及、阿曼、巴基斯坦、哈萨克斯坦、孟加拉国、缅甸、尼泊尔、斯里兰卡、土库曼斯坦、也门、伊拉克、伊朗、印度尼西亚、约旦、越南以及我校在中东欧校际合作院校的友好国家。其中学历生共</w:t>
            </w:r>
            <w:r w:rsidR="006265CF" w:rsidRPr="00B44BCD">
              <w:rPr>
                <w:rFonts w:asciiTheme="minorEastAsia" w:eastAsiaTheme="minorEastAsia" w:hAnsiTheme="minorEastAsia"/>
                <w:bCs/>
                <w:color w:val="000000"/>
                <w:kern w:val="0"/>
                <w:szCs w:val="21"/>
              </w:rPr>
              <w:t>1048</w:t>
            </w:r>
            <w:r w:rsidRPr="00B44BCD">
              <w:rPr>
                <w:rFonts w:asciiTheme="minorEastAsia" w:eastAsiaTheme="minorEastAsia" w:hAnsiTheme="minorEastAsia" w:hint="eastAsia"/>
                <w:bCs/>
                <w:color w:val="000000"/>
                <w:kern w:val="0"/>
                <w:szCs w:val="21"/>
              </w:rPr>
              <w:t>人，占留学生总人数的</w:t>
            </w:r>
            <w:r w:rsidR="006265CF" w:rsidRPr="00B44BCD">
              <w:rPr>
                <w:rFonts w:asciiTheme="minorEastAsia" w:eastAsiaTheme="minorEastAsia" w:hAnsiTheme="minorEastAsia"/>
                <w:bCs/>
                <w:color w:val="000000"/>
                <w:kern w:val="0"/>
                <w:szCs w:val="21"/>
              </w:rPr>
              <w:t>96.4</w:t>
            </w:r>
            <w:r w:rsidRPr="00B44BCD">
              <w:rPr>
                <w:rFonts w:asciiTheme="minorEastAsia" w:eastAsiaTheme="minorEastAsia" w:hAnsiTheme="minorEastAsia" w:hint="eastAsia"/>
                <w:bCs/>
                <w:color w:val="000000"/>
                <w:kern w:val="0"/>
                <w:szCs w:val="21"/>
              </w:rPr>
              <w:t>%；全英文授课人数共</w:t>
            </w:r>
            <w:r w:rsidR="006265CF" w:rsidRPr="00B44BCD">
              <w:rPr>
                <w:rFonts w:asciiTheme="minorEastAsia" w:eastAsiaTheme="minorEastAsia" w:hAnsiTheme="minorEastAsia"/>
                <w:bCs/>
                <w:color w:val="000000"/>
                <w:kern w:val="0"/>
                <w:szCs w:val="21"/>
              </w:rPr>
              <w:t>838</w:t>
            </w:r>
            <w:r w:rsidRPr="00B44BCD">
              <w:rPr>
                <w:rFonts w:asciiTheme="minorEastAsia" w:eastAsiaTheme="minorEastAsia" w:hAnsiTheme="minorEastAsia" w:hint="eastAsia"/>
                <w:bCs/>
                <w:color w:val="000000"/>
                <w:kern w:val="0"/>
                <w:szCs w:val="21"/>
              </w:rPr>
              <w:t>人，占留学生总人数的</w:t>
            </w:r>
            <w:r w:rsidR="006265CF" w:rsidRPr="00B44BCD">
              <w:rPr>
                <w:rFonts w:asciiTheme="minorEastAsia" w:eastAsiaTheme="minorEastAsia" w:hAnsiTheme="minorEastAsia"/>
                <w:bCs/>
                <w:color w:val="000000"/>
                <w:kern w:val="0"/>
                <w:szCs w:val="21"/>
              </w:rPr>
              <w:t>77.09</w:t>
            </w:r>
            <w:r w:rsidRPr="00B44BCD">
              <w:rPr>
                <w:rFonts w:asciiTheme="minorEastAsia" w:eastAsiaTheme="minorEastAsia" w:hAnsiTheme="minorEastAsia" w:hint="eastAsia"/>
                <w:bCs/>
                <w:color w:val="000000"/>
                <w:kern w:val="0"/>
                <w:szCs w:val="21"/>
              </w:rPr>
              <w:t>%</w:t>
            </w:r>
            <w:r w:rsidR="002D56A4" w:rsidRPr="00B44BCD">
              <w:rPr>
                <w:rFonts w:asciiTheme="minorEastAsia" w:eastAsiaTheme="minorEastAsia" w:hAnsiTheme="minorEastAsia" w:hint="eastAsia"/>
                <w:bCs/>
                <w:color w:val="000000"/>
                <w:kern w:val="0"/>
                <w:szCs w:val="21"/>
              </w:rPr>
              <w:t>，初步建成全方位、多层次、宽领域的</w:t>
            </w:r>
            <w:r w:rsidR="001B38D7">
              <w:rPr>
                <w:rFonts w:asciiTheme="minorEastAsia" w:eastAsiaTheme="minorEastAsia" w:hAnsiTheme="minorEastAsia" w:hint="eastAsia"/>
                <w:bCs/>
                <w:color w:val="000000"/>
                <w:kern w:val="0"/>
                <w:szCs w:val="21"/>
              </w:rPr>
              <w:t>国际学生</w:t>
            </w:r>
            <w:r w:rsidRPr="00B44BCD">
              <w:rPr>
                <w:rFonts w:asciiTheme="minorEastAsia" w:eastAsiaTheme="minorEastAsia" w:hAnsiTheme="minorEastAsia" w:hint="eastAsia"/>
                <w:bCs/>
                <w:color w:val="000000"/>
                <w:kern w:val="0"/>
                <w:szCs w:val="21"/>
              </w:rPr>
              <w:t>培养格局。</w:t>
            </w:r>
            <w:r w:rsidR="000B4965" w:rsidRPr="000B4965">
              <w:rPr>
                <w:rFonts w:asciiTheme="minorEastAsia" w:eastAsiaTheme="minorEastAsia" w:hAnsiTheme="minorEastAsia" w:hint="eastAsia"/>
                <w:bCs/>
                <w:color w:val="000000"/>
                <w:kern w:val="0"/>
                <w:szCs w:val="21"/>
              </w:rPr>
              <w:t>共招收安全科学与工程专业4人，其中博士研究生3人，硕士研究生1人；材料科学与工程专业16人，其中博士研究生9人，硕士研究生7人；工商管理专业14人，其中博士研究生4人，硕士研究生10人；交通运输工程47人，其中博士研究生19人，硕士研究生28人；设计学12人，其中博士研究生8人，硕士研究生4人。</w:t>
            </w:r>
          </w:p>
          <w:p w:rsidR="00545CEA" w:rsidRPr="00B44BCD" w:rsidRDefault="000B4965" w:rsidP="00545CEA">
            <w:pPr>
              <w:spacing w:line="400" w:lineRule="exact"/>
              <w:ind w:firstLineChars="200" w:firstLine="420"/>
              <w:rPr>
                <w:rFonts w:asciiTheme="minorEastAsia" w:eastAsiaTheme="minorEastAsia" w:hAnsiTheme="minorEastAsia"/>
                <w:bCs/>
                <w:color w:val="000000"/>
                <w:kern w:val="0"/>
                <w:szCs w:val="21"/>
              </w:rPr>
            </w:pPr>
            <w:r>
              <w:rPr>
                <w:rFonts w:asciiTheme="minorEastAsia" w:eastAsiaTheme="minorEastAsia" w:hAnsiTheme="minorEastAsia" w:hint="eastAsia"/>
                <w:bCs/>
                <w:color w:val="000000"/>
                <w:kern w:val="0"/>
                <w:szCs w:val="21"/>
              </w:rPr>
              <w:t>尤其是</w:t>
            </w:r>
            <w:r w:rsidR="00545CEA" w:rsidRPr="00B44BCD">
              <w:rPr>
                <w:rFonts w:asciiTheme="minorEastAsia" w:eastAsiaTheme="minorEastAsia" w:hAnsiTheme="minorEastAsia" w:hint="eastAsia"/>
                <w:bCs/>
                <w:color w:val="000000"/>
                <w:kern w:val="0"/>
                <w:szCs w:val="21"/>
              </w:rPr>
              <w:t>材料科学与工程学科</w:t>
            </w:r>
            <w:r>
              <w:rPr>
                <w:rFonts w:asciiTheme="minorEastAsia" w:eastAsiaTheme="minorEastAsia" w:hAnsiTheme="minorEastAsia" w:hint="eastAsia"/>
                <w:bCs/>
                <w:color w:val="000000"/>
                <w:kern w:val="0"/>
                <w:szCs w:val="21"/>
              </w:rPr>
              <w:t>，包含材料科学与工程学院、新材料研究所、光纤传感技术研究中心和硅酸盐材料工程研究中心共培养</w:t>
            </w:r>
            <w:r w:rsidR="00545CEA" w:rsidRPr="00B44BCD">
              <w:rPr>
                <w:rFonts w:asciiTheme="minorEastAsia" w:eastAsiaTheme="minorEastAsia" w:hAnsiTheme="minorEastAsia" w:hint="eastAsia"/>
                <w:bCs/>
                <w:color w:val="000000"/>
                <w:kern w:val="0"/>
                <w:szCs w:val="21"/>
              </w:rPr>
              <w:t>硕博</w:t>
            </w:r>
            <w:r w:rsidR="00B677F5" w:rsidRPr="00B44BCD">
              <w:rPr>
                <w:rFonts w:asciiTheme="minorEastAsia" w:eastAsiaTheme="minorEastAsia" w:hAnsiTheme="minorEastAsia" w:hint="eastAsia"/>
                <w:bCs/>
                <w:color w:val="000000"/>
                <w:kern w:val="0"/>
                <w:szCs w:val="21"/>
              </w:rPr>
              <w:t>国际学生</w:t>
            </w:r>
            <w:r w:rsidR="00545CEA" w:rsidRPr="00B44BCD">
              <w:rPr>
                <w:rFonts w:asciiTheme="minorEastAsia" w:eastAsiaTheme="minorEastAsia" w:hAnsiTheme="minorEastAsia" w:hint="eastAsia"/>
                <w:bCs/>
                <w:color w:val="000000"/>
                <w:kern w:val="0"/>
                <w:szCs w:val="21"/>
              </w:rPr>
              <w:t>人数</w:t>
            </w:r>
            <w:r w:rsidR="00E577A8" w:rsidRPr="00B44BCD">
              <w:rPr>
                <w:rFonts w:asciiTheme="minorEastAsia" w:eastAsiaTheme="minorEastAsia" w:hAnsiTheme="minorEastAsia"/>
                <w:bCs/>
                <w:color w:val="000000"/>
                <w:kern w:val="0"/>
                <w:szCs w:val="21"/>
              </w:rPr>
              <w:t>51</w:t>
            </w:r>
            <w:r w:rsidR="00545CEA" w:rsidRPr="00B44BCD">
              <w:rPr>
                <w:rFonts w:asciiTheme="minorEastAsia" w:eastAsiaTheme="minorEastAsia" w:hAnsiTheme="minorEastAsia" w:hint="eastAsia"/>
                <w:bCs/>
                <w:color w:val="000000"/>
                <w:kern w:val="0"/>
                <w:szCs w:val="21"/>
              </w:rPr>
              <w:t>人，生源来自</w:t>
            </w:r>
            <w:r w:rsidR="00E577A8" w:rsidRPr="00B44BCD">
              <w:rPr>
                <w:rFonts w:asciiTheme="minorEastAsia" w:eastAsiaTheme="minorEastAsia" w:hAnsiTheme="minorEastAsia"/>
                <w:bCs/>
                <w:color w:val="000000"/>
                <w:kern w:val="0"/>
                <w:szCs w:val="21"/>
              </w:rPr>
              <w:t>24</w:t>
            </w:r>
            <w:r w:rsidR="00545CEA" w:rsidRPr="00B44BCD">
              <w:rPr>
                <w:rFonts w:asciiTheme="minorEastAsia" w:eastAsiaTheme="minorEastAsia" w:hAnsiTheme="minorEastAsia" w:hint="eastAsia"/>
                <w:bCs/>
                <w:color w:val="000000"/>
                <w:kern w:val="0"/>
                <w:szCs w:val="21"/>
              </w:rPr>
              <w:t>个国家，其中，既有来自传统建筑材料领域优秀技能人才相对匮乏的巴基斯坦、加纳、埃塞俄比亚、伊朗、尼日立亚等国家，也有来自于对先进材料领域高端拔尖创新人才求贤若渴的比利时、德国、墨西哥、摩洛哥、埃及、波兰等国家；既有慕名而来的孟加拉、苏丹等发展中国家莘莘学子，也有合作院校相对集中的乌兹别克斯坦等中亚国家</w:t>
            </w:r>
            <w:r w:rsidR="001B38D7">
              <w:rPr>
                <w:rFonts w:asciiTheme="minorEastAsia" w:eastAsiaTheme="minorEastAsia" w:hAnsiTheme="minorEastAsia" w:hint="eastAsia"/>
                <w:bCs/>
                <w:color w:val="000000"/>
                <w:kern w:val="0"/>
                <w:szCs w:val="21"/>
              </w:rPr>
              <w:t>高校的</w:t>
            </w:r>
            <w:r w:rsidR="00545CEA" w:rsidRPr="001B38D7">
              <w:rPr>
                <w:rFonts w:asciiTheme="minorEastAsia" w:eastAsiaTheme="minorEastAsia" w:hAnsiTheme="minorEastAsia" w:hint="eastAsia"/>
                <w:bCs/>
                <w:color w:val="000000"/>
                <w:kern w:val="0"/>
                <w:szCs w:val="21"/>
              </w:rPr>
              <w:t>优秀师资</w:t>
            </w:r>
            <w:r w:rsidR="00545CEA" w:rsidRPr="00B44BCD">
              <w:rPr>
                <w:rFonts w:asciiTheme="minorEastAsia" w:eastAsiaTheme="minorEastAsia" w:hAnsiTheme="minorEastAsia" w:hint="eastAsia"/>
                <w:bCs/>
                <w:color w:val="000000"/>
                <w:kern w:val="0"/>
                <w:szCs w:val="21"/>
              </w:rPr>
              <w:t>。</w:t>
            </w:r>
          </w:p>
          <w:p w:rsidR="00545CEA" w:rsidRPr="00B44BCD" w:rsidRDefault="000B4965" w:rsidP="00545CEA">
            <w:pPr>
              <w:spacing w:line="400" w:lineRule="exact"/>
              <w:ind w:firstLineChars="200" w:firstLine="420"/>
              <w:rPr>
                <w:rFonts w:asciiTheme="minorEastAsia" w:eastAsiaTheme="minorEastAsia" w:hAnsiTheme="minorEastAsia"/>
                <w:bCs/>
                <w:color w:val="000000"/>
                <w:kern w:val="0"/>
                <w:szCs w:val="21"/>
              </w:rPr>
            </w:pPr>
            <w:r>
              <w:rPr>
                <w:rFonts w:asciiTheme="minorEastAsia" w:eastAsiaTheme="minorEastAsia" w:hAnsiTheme="minorEastAsia" w:hint="eastAsia"/>
                <w:bCs/>
                <w:color w:val="000000"/>
                <w:kern w:val="0"/>
                <w:szCs w:val="21"/>
              </w:rPr>
              <w:t>2</w:t>
            </w:r>
            <w:r>
              <w:rPr>
                <w:rFonts w:asciiTheme="minorEastAsia" w:eastAsiaTheme="minorEastAsia" w:hAnsiTheme="minorEastAsia"/>
                <w:bCs/>
                <w:color w:val="000000"/>
                <w:kern w:val="0"/>
                <w:szCs w:val="21"/>
              </w:rPr>
              <w:t>024</w:t>
            </w:r>
            <w:r>
              <w:rPr>
                <w:rFonts w:asciiTheme="minorEastAsia" w:eastAsiaTheme="minorEastAsia" w:hAnsiTheme="minorEastAsia" w:hint="eastAsia"/>
                <w:bCs/>
                <w:color w:val="000000"/>
                <w:kern w:val="0"/>
                <w:szCs w:val="21"/>
              </w:rPr>
              <w:t>年“丝绸之路”中国政府奖学金项目充分发挥学校特色学科的优势，结合合作</w:t>
            </w:r>
            <w:r w:rsidR="001B38D7">
              <w:rPr>
                <w:rFonts w:asciiTheme="minorEastAsia" w:eastAsiaTheme="minorEastAsia" w:hAnsiTheme="minorEastAsia" w:hint="eastAsia"/>
                <w:bCs/>
                <w:color w:val="000000"/>
                <w:kern w:val="0"/>
                <w:szCs w:val="21"/>
              </w:rPr>
              <w:t>单位</w:t>
            </w:r>
            <w:r>
              <w:rPr>
                <w:rFonts w:asciiTheme="minorEastAsia" w:eastAsiaTheme="minorEastAsia" w:hAnsiTheme="minorEastAsia" w:hint="eastAsia"/>
                <w:bCs/>
                <w:color w:val="000000"/>
                <w:kern w:val="0"/>
                <w:szCs w:val="21"/>
              </w:rPr>
              <w:t>的本土化人才培养需求，主要以</w:t>
            </w:r>
            <w:r w:rsidRPr="00B44BCD">
              <w:rPr>
                <w:rFonts w:asciiTheme="minorEastAsia" w:eastAsiaTheme="minorEastAsia" w:hAnsiTheme="minorEastAsia" w:hint="eastAsia"/>
                <w:bCs/>
                <w:color w:val="000000"/>
                <w:kern w:val="0"/>
                <w:szCs w:val="21"/>
              </w:rPr>
              <w:t>埃及、哈萨克斯坦、乌兹别克斯坦、巴基斯坦、印度尼西亚、土库曼斯坦、缅甸、老挝、柬埔寨、孟加拉</w:t>
            </w:r>
            <w:r>
              <w:rPr>
                <w:rFonts w:asciiTheme="minorEastAsia" w:eastAsiaTheme="minorEastAsia" w:hAnsiTheme="minorEastAsia" w:hint="eastAsia"/>
                <w:bCs/>
                <w:color w:val="000000"/>
                <w:kern w:val="0"/>
                <w:szCs w:val="21"/>
              </w:rPr>
              <w:t>等传统对项目设置的专业有需求的国家学生</w:t>
            </w:r>
            <w:r w:rsidR="00DB24C9">
              <w:rPr>
                <w:rFonts w:asciiTheme="minorEastAsia" w:eastAsiaTheme="minorEastAsia" w:hAnsiTheme="minorEastAsia" w:hint="eastAsia"/>
                <w:bCs/>
                <w:color w:val="000000"/>
                <w:kern w:val="0"/>
                <w:szCs w:val="21"/>
              </w:rPr>
              <w:t>为招生目标进行择优录取。</w:t>
            </w:r>
          </w:p>
          <w:p w:rsidR="00545CEA" w:rsidRPr="00550AEF" w:rsidRDefault="00545CEA" w:rsidP="00545CEA">
            <w:pPr>
              <w:spacing w:line="400" w:lineRule="exact"/>
              <w:ind w:firstLineChars="200" w:firstLine="422"/>
              <w:rPr>
                <w:rFonts w:asciiTheme="minorEastAsia" w:eastAsiaTheme="minorEastAsia" w:hAnsiTheme="minorEastAsia"/>
                <w:b/>
                <w:bCs/>
                <w:color w:val="000000"/>
                <w:kern w:val="0"/>
                <w:szCs w:val="21"/>
              </w:rPr>
            </w:pPr>
            <w:r w:rsidRPr="00550AEF">
              <w:rPr>
                <w:rFonts w:asciiTheme="minorEastAsia" w:eastAsiaTheme="minorEastAsia" w:hAnsiTheme="minorEastAsia" w:hint="eastAsia"/>
                <w:b/>
                <w:bCs/>
                <w:color w:val="000000"/>
                <w:kern w:val="0"/>
                <w:szCs w:val="21"/>
              </w:rPr>
              <w:t>二、招生、宣传和合作模式</w:t>
            </w:r>
          </w:p>
          <w:p w:rsidR="00545CEA" w:rsidRPr="00B44BCD" w:rsidRDefault="00545CEA" w:rsidP="00545CEA">
            <w:pPr>
              <w:spacing w:line="40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1</w:t>
            </w:r>
            <w:r w:rsidR="002D56A4" w:rsidRPr="00B44BCD">
              <w:rPr>
                <w:rFonts w:asciiTheme="minorEastAsia" w:eastAsiaTheme="minorEastAsia" w:hAnsiTheme="minorEastAsia"/>
                <w:bCs/>
                <w:color w:val="000000"/>
                <w:kern w:val="0"/>
                <w:szCs w:val="21"/>
              </w:rPr>
              <w:t>.</w:t>
            </w:r>
            <w:r w:rsidRPr="00B44BCD">
              <w:rPr>
                <w:rFonts w:asciiTheme="minorEastAsia" w:eastAsiaTheme="minorEastAsia" w:hAnsiTheme="minorEastAsia" w:hint="eastAsia"/>
                <w:bCs/>
                <w:color w:val="000000"/>
                <w:kern w:val="0"/>
                <w:szCs w:val="21"/>
              </w:rPr>
              <w:t>主动面向建工建材行业驻</w:t>
            </w:r>
            <w:r w:rsidR="001B38D7" w:rsidRPr="001B38D7">
              <w:rPr>
                <w:rFonts w:asciiTheme="minorEastAsia" w:eastAsiaTheme="minorEastAsia" w:hAnsiTheme="minorEastAsia" w:hint="eastAsia"/>
                <w:bCs/>
                <w:color w:val="000000"/>
                <w:kern w:val="0"/>
                <w:szCs w:val="21"/>
              </w:rPr>
              <w:t>共建“一带一路”</w:t>
            </w:r>
            <w:r w:rsidRPr="00B44BCD">
              <w:rPr>
                <w:rFonts w:asciiTheme="minorEastAsia" w:eastAsiaTheme="minorEastAsia" w:hAnsiTheme="minorEastAsia" w:hint="eastAsia"/>
                <w:bCs/>
                <w:color w:val="000000"/>
                <w:kern w:val="0"/>
                <w:szCs w:val="21"/>
              </w:rPr>
              <w:t>国家分支机构</w:t>
            </w:r>
            <w:r w:rsidR="00B552A8" w:rsidRPr="00B44BCD">
              <w:rPr>
                <w:rFonts w:asciiTheme="minorEastAsia" w:eastAsiaTheme="minorEastAsia" w:hAnsiTheme="minorEastAsia" w:hint="eastAsia"/>
                <w:bCs/>
                <w:color w:val="000000"/>
                <w:kern w:val="0"/>
                <w:szCs w:val="21"/>
              </w:rPr>
              <w:t>。</w:t>
            </w:r>
            <w:r w:rsidRPr="00B44BCD">
              <w:rPr>
                <w:rFonts w:asciiTheme="minorEastAsia" w:eastAsiaTheme="minorEastAsia" w:hAnsiTheme="minorEastAsia" w:hint="eastAsia"/>
                <w:bCs/>
                <w:color w:val="000000"/>
                <w:kern w:val="0"/>
                <w:szCs w:val="21"/>
              </w:rPr>
              <w:t>学校通过与建工建材、交通、汽车三个行业219家大型骨干企业董事会定期召开年会等形式，商讨学校与行业互动发展等重大问题；与</w:t>
            </w:r>
            <w:r w:rsidR="00F90F29" w:rsidRPr="00B44BCD">
              <w:rPr>
                <w:rFonts w:asciiTheme="minorEastAsia" w:eastAsiaTheme="minorEastAsia" w:hAnsiTheme="minorEastAsia" w:hint="eastAsia"/>
                <w:bCs/>
                <w:color w:val="000000"/>
                <w:kern w:val="0"/>
                <w:szCs w:val="21"/>
              </w:rPr>
              <w:t>通用五菱公司</w:t>
            </w:r>
            <w:r w:rsidR="00230C07" w:rsidRPr="00B44BCD">
              <w:rPr>
                <w:rFonts w:asciiTheme="minorEastAsia" w:eastAsiaTheme="minorEastAsia" w:hAnsiTheme="minorEastAsia" w:hint="eastAsia"/>
                <w:bCs/>
                <w:color w:val="000000"/>
                <w:kern w:val="0"/>
                <w:szCs w:val="21"/>
              </w:rPr>
              <w:t>、</w:t>
            </w:r>
            <w:r w:rsidRPr="00B44BCD">
              <w:rPr>
                <w:rFonts w:asciiTheme="minorEastAsia" w:eastAsiaTheme="minorEastAsia" w:hAnsiTheme="minorEastAsia" w:hint="eastAsia"/>
                <w:bCs/>
                <w:color w:val="000000"/>
                <w:kern w:val="0"/>
                <w:szCs w:val="21"/>
              </w:rPr>
              <w:t>中建三局巴基斯坦公司</w:t>
            </w:r>
            <w:r w:rsidR="00230C07" w:rsidRPr="00B44BCD">
              <w:rPr>
                <w:rFonts w:asciiTheme="minorEastAsia" w:eastAsiaTheme="minorEastAsia" w:hAnsiTheme="minorEastAsia" w:hint="eastAsia"/>
                <w:bCs/>
                <w:color w:val="000000"/>
                <w:kern w:val="0"/>
                <w:szCs w:val="21"/>
              </w:rPr>
              <w:t>、大连海僡集团</w:t>
            </w:r>
            <w:r w:rsidR="00A1075D" w:rsidRPr="00B44BCD">
              <w:rPr>
                <w:rFonts w:asciiTheme="minorEastAsia" w:eastAsiaTheme="minorEastAsia" w:hAnsiTheme="minorEastAsia" w:hint="eastAsia"/>
                <w:bCs/>
                <w:color w:val="000000"/>
                <w:kern w:val="0"/>
                <w:szCs w:val="21"/>
              </w:rPr>
              <w:t>、东风进出口公司</w:t>
            </w:r>
            <w:r w:rsidRPr="00B44BCD">
              <w:rPr>
                <w:rFonts w:asciiTheme="minorEastAsia" w:eastAsiaTheme="minorEastAsia" w:hAnsiTheme="minorEastAsia" w:hint="eastAsia"/>
                <w:bCs/>
                <w:color w:val="000000"/>
                <w:kern w:val="0"/>
                <w:szCs w:val="21"/>
              </w:rPr>
              <w:t>等企业</w:t>
            </w:r>
            <w:r w:rsidR="00A1075D" w:rsidRPr="00B44BCD">
              <w:rPr>
                <w:rFonts w:asciiTheme="minorEastAsia" w:eastAsiaTheme="minorEastAsia" w:hAnsiTheme="minorEastAsia" w:hint="eastAsia"/>
                <w:bCs/>
                <w:color w:val="000000"/>
                <w:kern w:val="0"/>
                <w:szCs w:val="21"/>
              </w:rPr>
              <w:t>及其</w:t>
            </w:r>
            <w:r w:rsidRPr="00B44BCD">
              <w:rPr>
                <w:rFonts w:asciiTheme="minorEastAsia" w:eastAsiaTheme="minorEastAsia" w:hAnsiTheme="minorEastAsia" w:hint="eastAsia"/>
                <w:bCs/>
                <w:color w:val="000000"/>
                <w:kern w:val="0"/>
                <w:szCs w:val="21"/>
              </w:rPr>
              <w:t>驻“一带一路”分支机构签订或者正在商定定向或者联合培养方案，学校研究生院、</w:t>
            </w:r>
            <w:r w:rsidR="00F90F29" w:rsidRPr="00B44BCD">
              <w:rPr>
                <w:rFonts w:asciiTheme="minorEastAsia" w:eastAsiaTheme="minorEastAsia" w:hAnsiTheme="minorEastAsia" w:hint="eastAsia"/>
                <w:bCs/>
                <w:color w:val="000000"/>
                <w:kern w:val="0"/>
                <w:szCs w:val="21"/>
              </w:rPr>
              <w:t>本科生院</w:t>
            </w:r>
            <w:r w:rsidRPr="00B44BCD">
              <w:rPr>
                <w:rFonts w:asciiTheme="minorEastAsia" w:eastAsiaTheme="minorEastAsia" w:hAnsiTheme="minorEastAsia" w:hint="eastAsia"/>
                <w:bCs/>
                <w:color w:val="000000"/>
                <w:kern w:val="0"/>
                <w:szCs w:val="21"/>
              </w:rPr>
              <w:t>、校友会、国际教育学院等相关部门定期或者不定期与董事会成员单位互访并组织招生、招聘专题宣讲，学校与中国建材国际工程集团有限公司、湖北华新水泥集团公司等单位签订了战略合作协议，建工建材行业海外发展的优秀技能人才和行业领军人才正在成为国际学生生源主渠道、就业主战场。</w:t>
            </w:r>
          </w:p>
          <w:p w:rsidR="00545CEA" w:rsidRPr="00B44BCD" w:rsidRDefault="00545CEA" w:rsidP="00545CEA">
            <w:pPr>
              <w:spacing w:line="40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2</w:t>
            </w:r>
            <w:r w:rsidR="002D56A4" w:rsidRPr="00B44BCD">
              <w:rPr>
                <w:rFonts w:asciiTheme="minorEastAsia" w:eastAsiaTheme="minorEastAsia" w:hAnsiTheme="minorEastAsia"/>
                <w:bCs/>
                <w:color w:val="000000"/>
                <w:kern w:val="0"/>
                <w:szCs w:val="21"/>
              </w:rPr>
              <w:t>.</w:t>
            </w:r>
            <w:r w:rsidR="002D56A4" w:rsidRPr="00B44BCD">
              <w:rPr>
                <w:rFonts w:asciiTheme="minorEastAsia" w:eastAsiaTheme="minorEastAsia" w:hAnsiTheme="minorEastAsia" w:hint="eastAsia"/>
                <w:bCs/>
                <w:color w:val="000000"/>
                <w:kern w:val="0"/>
                <w:szCs w:val="21"/>
              </w:rPr>
              <w:t>主动面向</w:t>
            </w:r>
            <w:r w:rsidR="001B38D7" w:rsidRPr="001B38D7">
              <w:rPr>
                <w:rFonts w:asciiTheme="minorEastAsia" w:eastAsiaTheme="minorEastAsia" w:hAnsiTheme="minorEastAsia" w:hint="eastAsia"/>
                <w:bCs/>
                <w:color w:val="000000"/>
                <w:kern w:val="0"/>
                <w:szCs w:val="21"/>
              </w:rPr>
              <w:t>共建“一带一路”</w:t>
            </w:r>
            <w:r w:rsidR="002D56A4" w:rsidRPr="00B44BCD">
              <w:rPr>
                <w:rFonts w:asciiTheme="minorEastAsia" w:eastAsiaTheme="minorEastAsia" w:hAnsiTheme="minorEastAsia" w:hint="eastAsia"/>
                <w:bCs/>
                <w:color w:val="000000"/>
                <w:kern w:val="0"/>
                <w:szCs w:val="21"/>
              </w:rPr>
              <w:t>发展中国家合作院校骨干人才培养。</w:t>
            </w:r>
            <w:r w:rsidR="001B38D7">
              <w:rPr>
                <w:rFonts w:asciiTheme="minorEastAsia" w:eastAsiaTheme="minorEastAsia" w:hAnsiTheme="minorEastAsia" w:hint="eastAsia"/>
                <w:bCs/>
                <w:color w:val="000000"/>
                <w:kern w:val="0"/>
                <w:szCs w:val="21"/>
              </w:rPr>
              <w:t>共建</w:t>
            </w:r>
            <w:r w:rsidR="002D56A4" w:rsidRPr="001B38D7">
              <w:rPr>
                <w:rFonts w:asciiTheme="minorEastAsia" w:eastAsiaTheme="minorEastAsia" w:hAnsiTheme="minorEastAsia" w:hint="eastAsia"/>
                <w:bCs/>
                <w:color w:val="000000"/>
                <w:kern w:val="0"/>
                <w:szCs w:val="21"/>
              </w:rPr>
              <w:t>国家</w:t>
            </w:r>
            <w:r w:rsidR="002D56A4" w:rsidRPr="00B44BCD">
              <w:rPr>
                <w:rFonts w:asciiTheme="minorEastAsia" w:eastAsiaTheme="minorEastAsia" w:hAnsiTheme="minorEastAsia" w:hint="eastAsia"/>
                <w:bCs/>
                <w:color w:val="000000"/>
                <w:kern w:val="0"/>
                <w:szCs w:val="21"/>
              </w:rPr>
              <w:t>大多属于发展中国家，高校师资队伍、学科设置、管理水平和国际化能力相对不足。学校除了长期注重与发达国家知名院校建立校际合作与交流以外，也充分依托自身行业背景与学科优势，较早与</w:t>
            </w:r>
            <w:r w:rsidR="001B38D7" w:rsidRPr="001B38D7">
              <w:rPr>
                <w:rFonts w:asciiTheme="minorEastAsia" w:eastAsiaTheme="minorEastAsia" w:hAnsiTheme="minorEastAsia" w:hint="eastAsia"/>
                <w:bCs/>
                <w:color w:val="000000"/>
                <w:kern w:val="0"/>
                <w:szCs w:val="21"/>
              </w:rPr>
              <w:t>共建“一带一路”</w:t>
            </w:r>
            <w:r w:rsidR="002D56A4" w:rsidRPr="00B44BCD">
              <w:rPr>
                <w:rFonts w:asciiTheme="minorEastAsia" w:eastAsiaTheme="minorEastAsia" w:hAnsiTheme="minorEastAsia" w:hint="eastAsia"/>
                <w:bCs/>
                <w:color w:val="000000"/>
                <w:kern w:val="0"/>
                <w:szCs w:val="21"/>
              </w:rPr>
              <w:t>国家高校签订了学生交流与师资定向培养协议，并长期执行。目前，斯里兰卡Sarabagamuwa大学、越南海事大学、胡志明交通大学、印度尼西亚</w:t>
            </w:r>
            <w:r w:rsidR="004A4485">
              <w:rPr>
                <w:rFonts w:asciiTheme="minorEastAsia" w:eastAsiaTheme="minorEastAsia" w:hAnsiTheme="minorEastAsia" w:hint="eastAsia"/>
                <w:bCs/>
                <w:color w:val="000000"/>
                <w:kern w:val="0"/>
                <w:szCs w:val="21"/>
              </w:rPr>
              <w:t>总统</w:t>
            </w:r>
            <w:r w:rsidR="002D56A4" w:rsidRPr="00B44BCD">
              <w:rPr>
                <w:rFonts w:asciiTheme="minorEastAsia" w:eastAsiaTheme="minorEastAsia" w:hAnsiTheme="minorEastAsia" w:hint="eastAsia"/>
                <w:bCs/>
                <w:color w:val="000000"/>
                <w:kern w:val="0"/>
                <w:szCs w:val="21"/>
              </w:rPr>
              <w:t>大学、摩洛哥</w:t>
            </w:r>
            <w:r w:rsidR="004A4485">
              <w:rPr>
                <w:rFonts w:asciiTheme="minorEastAsia" w:eastAsiaTheme="minorEastAsia" w:hAnsiTheme="minorEastAsia" w:hint="eastAsia"/>
                <w:bCs/>
                <w:color w:val="000000"/>
                <w:kern w:val="0"/>
                <w:szCs w:val="21"/>
              </w:rPr>
              <w:t>阿加迪尔</w:t>
            </w:r>
            <w:r w:rsidR="002D56A4" w:rsidRPr="00B44BCD">
              <w:rPr>
                <w:rFonts w:asciiTheme="minorEastAsia" w:eastAsiaTheme="minorEastAsia" w:hAnsiTheme="minorEastAsia" w:hint="eastAsia"/>
                <w:bCs/>
                <w:color w:val="000000"/>
                <w:kern w:val="0"/>
                <w:szCs w:val="21"/>
              </w:rPr>
              <w:t>国际大学、加纳</w:t>
            </w:r>
            <w:r w:rsidR="004A4485">
              <w:rPr>
                <w:rFonts w:asciiTheme="minorEastAsia" w:eastAsiaTheme="minorEastAsia" w:hAnsiTheme="minorEastAsia" w:hint="eastAsia"/>
                <w:bCs/>
                <w:color w:val="000000"/>
                <w:kern w:val="0"/>
                <w:szCs w:val="21"/>
              </w:rPr>
              <w:t>库马斯</w:t>
            </w:r>
            <w:r w:rsidR="002D56A4" w:rsidRPr="00B44BCD">
              <w:rPr>
                <w:rFonts w:asciiTheme="minorEastAsia" w:eastAsiaTheme="minorEastAsia" w:hAnsiTheme="minorEastAsia" w:hint="eastAsia"/>
                <w:bCs/>
                <w:color w:val="000000"/>
                <w:kern w:val="0"/>
                <w:szCs w:val="21"/>
              </w:rPr>
              <w:t>工</w:t>
            </w:r>
            <w:r w:rsidR="002D56A4" w:rsidRPr="00B44BCD">
              <w:rPr>
                <w:rFonts w:asciiTheme="minorEastAsia" w:eastAsiaTheme="minorEastAsia" w:hAnsiTheme="minorEastAsia" w:hint="eastAsia"/>
                <w:bCs/>
                <w:color w:val="000000"/>
                <w:kern w:val="0"/>
                <w:szCs w:val="21"/>
              </w:rPr>
              <w:lastRenderedPageBreak/>
              <w:t>业大学等20 余所</w:t>
            </w:r>
            <w:r w:rsidR="001B38D7" w:rsidRPr="001B38D7">
              <w:rPr>
                <w:rFonts w:asciiTheme="minorEastAsia" w:eastAsiaTheme="minorEastAsia" w:hAnsiTheme="minorEastAsia" w:hint="eastAsia"/>
                <w:bCs/>
                <w:color w:val="000000"/>
                <w:kern w:val="0"/>
                <w:szCs w:val="21"/>
              </w:rPr>
              <w:t>共建“一带一路”</w:t>
            </w:r>
            <w:r w:rsidR="002D56A4" w:rsidRPr="00B44BCD">
              <w:rPr>
                <w:rFonts w:asciiTheme="minorEastAsia" w:eastAsiaTheme="minorEastAsia" w:hAnsiTheme="minorEastAsia" w:hint="eastAsia"/>
                <w:bCs/>
                <w:color w:val="000000"/>
                <w:kern w:val="0"/>
                <w:szCs w:val="21"/>
              </w:rPr>
              <w:t>国家合作院校推荐来校在读各类学历生100 余人，其中加纳</w:t>
            </w:r>
            <w:r w:rsidR="004A4485">
              <w:rPr>
                <w:rFonts w:asciiTheme="minorEastAsia" w:eastAsiaTheme="minorEastAsia" w:hAnsiTheme="minorEastAsia" w:hint="eastAsia"/>
                <w:bCs/>
                <w:color w:val="000000"/>
                <w:kern w:val="0"/>
                <w:szCs w:val="21"/>
              </w:rPr>
              <w:t>库马斯</w:t>
            </w:r>
            <w:r w:rsidR="002D56A4" w:rsidRPr="00B44BCD">
              <w:rPr>
                <w:rFonts w:asciiTheme="minorEastAsia" w:eastAsiaTheme="minorEastAsia" w:hAnsiTheme="minorEastAsia" w:hint="eastAsia"/>
                <w:bCs/>
                <w:color w:val="000000"/>
                <w:kern w:val="0"/>
                <w:szCs w:val="21"/>
              </w:rPr>
              <w:t>工业大学近五年共推荐10 名优秀教师在我校攻读博士学位，70%为该校出资培养。</w:t>
            </w:r>
          </w:p>
          <w:p w:rsidR="00545CEA" w:rsidRPr="00B44BCD" w:rsidRDefault="00545CEA" w:rsidP="00545CEA">
            <w:pPr>
              <w:spacing w:line="40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3</w:t>
            </w:r>
            <w:r w:rsidR="002D56A4" w:rsidRPr="00B44BCD">
              <w:rPr>
                <w:rFonts w:asciiTheme="minorEastAsia" w:eastAsiaTheme="minorEastAsia" w:hAnsiTheme="minorEastAsia"/>
                <w:bCs/>
                <w:color w:val="000000"/>
                <w:kern w:val="0"/>
                <w:szCs w:val="21"/>
              </w:rPr>
              <w:t>.</w:t>
            </w:r>
            <w:r w:rsidRPr="00B44BCD">
              <w:rPr>
                <w:rFonts w:asciiTheme="minorEastAsia" w:eastAsiaTheme="minorEastAsia" w:hAnsiTheme="minorEastAsia" w:hint="eastAsia"/>
                <w:bCs/>
                <w:color w:val="000000"/>
                <w:kern w:val="0"/>
                <w:szCs w:val="21"/>
              </w:rPr>
              <w:t>充分发挥</w:t>
            </w:r>
            <w:r w:rsidR="001B38D7" w:rsidRPr="001B38D7">
              <w:rPr>
                <w:rFonts w:asciiTheme="minorEastAsia" w:eastAsiaTheme="minorEastAsia" w:hAnsiTheme="minorEastAsia" w:hint="eastAsia"/>
                <w:bCs/>
                <w:color w:val="000000"/>
                <w:kern w:val="0"/>
                <w:szCs w:val="21"/>
              </w:rPr>
              <w:t>共建“一带一路”</w:t>
            </w:r>
            <w:r w:rsidRPr="00B44BCD">
              <w:rPr>
                <w:rFonts w:asciiTheme="minorEastAsia" w:eastAsiaTheme="minorEastAsia" w:hAnsiTheme="minorEastAsia" w:hint="eastAsia"/>
                <w:bCs/>
                <w:color w:val="000000"/>
                <w:kern w:val="0"/>
                <w:szCs w:val="21"/>
              </w:rPr>
              <w:t>国家在校生的积极口碑宣传</w:t>
            </w:r>
            <w:r w:rsidR="0076546D">
              <w:rPr>
                <w:rFonts w:asciiTheme="minorEastAsia" w:eastAsiaTheme="minorEastAsia" w:hAnsiTheme="minorEastAsia" w:hint="eastAsia"/>
                <w:bCs/>
                <w:color w:val="000000"/>
                <w:kern w:val="0"/>
                <w:szCs w:val="21"/>
              </w:rPr>
              <w:t>，</w:t>
            </w:r>
            <w:r w:rsidRPr="00B44BCD">
              <w:rPr>
                <w:rFonts w:asciiTheme="minorEastAsia" w:eastAsiaTheme="minorEastAsia" w:hAnsiTheme="minorEastAsia" w:hint="eastAsia"/>
                <w:bCs/>
                <w:color w:val="000000"/>
                <w:kern w:val="0"/>
                <w:szCs w:val="21"/>
              </w:rPr>
              <w:t>学校通过不断完善</w:t>
            </w:r>
            <w:r w:rsidR="00B677F5" w:rsidRPr="00B44BCD">
              <w:rPr>
                <w:rFonts w:asciiTheme="minorEastAsia" w:eastAsiaTheme="minorEastAsia" w:hAnsiTheme="minorEastAsia" w:hint="eastAsia"/>
                <w:bCs/>
                <w:color w:val="000000"/>
                <w:kern w:val="0"/>
                <w:szCs w:val="21"/>
              </w:rPr>
              <w:t>国际学生</w:t>
            </w:r>
            <w:r w:rsidRPr="00B44BCD">
              <w:rPr>
                <w:rFonts w:asciiTheme="minorEastAsia" w:eastAsiaTheme="minorEastAsia" w:hAnsiTheme="minorEastAsia" w:hint="eastAsia"/>
                <w:bCs/>
                <w:color w:val="000000"/>
                <w:kern w:val="0"/>
                <w:szCs w:val="21"/>
              </w:rPr>
              <w:t>友谊奖学金评审、全体在校生年度评先评优、优秀科研成果奖励、汉本一年级集中授课及二、三年级中外学生</w:t>
            </w:r>
            <w:r w:rsidR="005566C7">
              <w:rPr>
                <w:rFonts w:asciiTheme="minorEastAsia" w:eastAsiaTheme="minorEastAsia" w:hAnsiTheme="minorEastAsia" w:hint="eastAsia"/>
                <w:bCs/>
                <w:color w:val="000000"/>
                <w:kern w:val="0"/>
                <w:szCs w:val="21"/>
              </w:rPr>
              <w:t>“</w:t>
            </w:r>
            <w:r w:rsidRPr="00B44BCD">
              <w:rPr>
                <w:rFonts w:asciiTheme="minorEastAsia" w:eastAsiaTheme="minorEastAsia" w:hAnsiTheme="minorEastAsia" w:hint="eastAsia"/>
                <w:bCs/>
                <w:color w:val="000000"/>
                <w:kern w:val="0"/>
                <w:szCs w:val="21"/>
              </w:rPr>
              <w:t>一对一</w:t>
            </w:r>
            <w:r w:rsidR="005566C7">
              <w:rPr>
                <w:rFonts w:asciiTheme="minorEastAsia" w:eastAsiaTheme="minorEastAsia" w:hAnsiTheme="minorEastAsia" w:hint="eastAsia"/>
                <w:bCs/>
                <w:color w:val="000000"/>
                <w:kern w:val="0"/>
                <w:szCs w:val="21"/>
              </w:rPr>
              <w:t>”</w:t>
            </w:r>
            <w:r w:rsidRPr="00B44BCD">
              <w:rPr>
                <w:rFonts w:asciiTheme="minorEastAsia" w:eastAsiaTheme="minorEastAsia" w:hAnsiTheme="minorEastAsia" w:hint="eastAsia"/>
                <w:bCs/>
                <w:color w:val="000000"/>
                <w:kern w:val="0"/>
                <w:szCs w:val="21"/>
              </w:rPr>
              <w:t>对口帮扶、品学兼优研究生校内勤工俭学及自费生宿管助理等系列奖扶制度，在读</w:t>
            </w:r>
            <w:r w:rsidR="00B677F5" w:rsidRPr="00B44BCD">
              <w:rPr>
                <w:rFonts w:asciiTheme="minorEastAsia" w:eastAsiaTheme="minorEastAsia" w:hAnsiTheme="minorEastAsia" w:hint="eastAsia"/>
                <w:bCs/>
                <w:color w:val="000000"/>
                <w:kern w:val="0"/>
                <w:szCs w:val="21"/>
              </w:rPr>
              <w:t>国际学生</w:t>
            </w:r>
            <w:r w:rsidRPr="00B44BCD">
              <w:rPr>
                <w:rFonts w:asciiTheme="minorEastAsia" w:eastAsiaTheme="minorEastAsia" w:hAnsiTheme="minorEastAsia" w:hint="eastAsia"/>
                <w:bCs/>
                <w:color w:val="000000"/>
                <w:kern w:val="0"/>
                <w:szCs w:val="21"/>
              </w:rPr>
              <w:t>比学赶超和对母校的交口称赞正在蔚然成风。这些学生在读期间不仅成为学校优质生源的积极口碑宣传者，而且在毕业回国后逐渐成长为学校在其所在</w:t>
            </w:r>
            <w:r w:rsidR="001B38D7">
              <w:rPr>
                <w:rFonts w:asciiTheme="minorEastAsia" w:eastAsiaTheme="minorEastAsia" w:hAnsiTheme="minorEastAsia" w:hint="eastAsia"/>
                <w:bCs/>
                <w:color w:val="000000"/>
                <w:kern w:val="0"/>
                <w:szCs w:val="21"/>
              </w:rPr>
              <w:t>国家</w:t>
            </w:r>
            <w:r w:rsidRPr="00B44BCD">
              <w:rPr>
                <w:rFonts w:asciiTheme="minorEastAsia" w:eastAsiaTheme="minorEastAsia" w:hAnsiTheme="minorEastAsia" w:hint="eastAsia"/>
                <w:bCs/>
                <w:color w:val="000000"/>
                <w:kern w:val="0"/>
                <w:szCs w:val="21"/>
              </w:rPr>
              <w:t>的形象代言人，自身更有可能成为将来返校续读硕士和博士的潜在生源。</w:t>
            </w:r>
          </w:p>
          <w:p w:rsidR="00545CEA" w:rsidRPr="00550AEF" w:rsidRDefault="00545CEA" w:rsidP="00545CEA">
            <w:pPr>
              <w:spacing w:line="400" w:lineRule="exact"/>
              <w:ind w:firstLineChars="200" w:firstLine="422"/>
              <w:rPr>
                <w:rFonts w:asciiTheme="minorEastAsia" w:eastAsiaTheme="minorEastAsia" w:hAnsiTheme="minorEastAsia"/>
                <w:b/>
                <w:bCs/>
                <w:color w:val="000000"/>
                <w:kern w:val="0"/>
                <w:szCs w:val="21"/>
              </w:rPr>
            </w:pPr>
            <w:r w:rsidRPr="00550AEF">
              <w:rPr>
                <w:rFonts w:asciiTheme="minorEastAsia" w:eastAsiaTheme="minorEastAsia" w:hAnsiTheme="minorEastAsia" w:hint="eastAsia"/>
                <w:b/>
                <w:bCs/>
                <w:color w:val="000000"/>
                <w:kern w:val="0"/>
                <w:szCs w:val="21"/>
              </w:rPr>
              <w:t>三、录取标准、考核方式以及组织安排、录取程序</w:t>
            </w:r>
          </w:p>
          <w:p w:rsidR="00545CEA" w:rsidRPr="00B44BCD" w:rsidRDefault="00545CEA" w:rsidP="00545CEA">
            <w:pPr>
              <w:spacing w:line="40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武汉理大学作为国家“双一流”学科建设高校，在学生入学标准与质量上有着严格要求，</w:t>
            </w:r>
            <w:r w:rsidR="00B677F5" w:rsidRPr="00B44BCD">
              <w:rPr>
                <w:rFonts w:asciiTheme="minorEastAsia" w:eastAsiaTheme="minorEastAsia" w:hAnsiTheme="minorEastAsia" w:hint="eastAsia"/>
                <w:bCs/>
                <w:color w:val="000000"/>
                <w:kern w:val="0"/>
                <w:szCs w:val="21"/>
              </w:rPr>
              <w:t>国际学生</w:t>
            </w:r>
            <w:r w:rsidRPr="00B44BCD">
              <w:rPr>
                <w:rFonts w:asciiTheme="minorEastAsia" w:eastAsiaTheme="minorEastAsia" w:hAnsiTheme="minorEastAsia" w:hint="eastAsia"/>
                <w:bCs/>
                <w:color w:val="000000"/>
                <w:kern w:val="0"/>
                <w:szCs w:val="21"/>
              </w:rPr>
              <w:t>教育同样遵循严格入学标准，生源质量是</w:t>
            </w:r>
            <w:r w:rsidR="00B677F5" w:rsidRPr="00B44BCD">
              <w:rPr>
                <w:rFonts w:asciiTheme="minorEastAsia" w:eastAsiaTheme="minorEastAsia" w:hAnsiTheme="minorEastAsia" w:hint="eastAsia"/>
                <w:bCs/>
                <w:color w:val="000000"/>
                <w:kern w:val="0"/>
                <w:szCs w:val="21"/>
              </w:rPr>
              <w:t>国际学生</w:t>
            </w:r>
            <w:r w:rsidRPr="00B44BCD">
              <w:rPr>
                <w:rFonts w:asciiTheme="minorEastAsia" w:eastAsiaTheme="minorEastAsia" w:hAnsiTheme="minorEastAsia" w:hint="eastAsia"/>
                <w:bCs/>
                <w:color w:val="000000"/>
                <w:kern w:val="0"/>
                <w:szCs w:val="21"/>
              </w:rPr>
              <w:t>培养的第一端口，对人才培养质量有着基础性作用。学校留学生招生工作近年来以提质增效和“稳规模、调结构、转方式、抓规范”为指导思路，在坚持招生标准、招生规范上做了大量工作。具体体现三方面：</w:t>
            </w:r>
          </w:p>
          <w:p w:rsidR="007D0D2B" w:rsidRPr="00B44BCD" w:rsidRDefault="007D0D2B" w:rsidP="002D56A4">
            <w:pPr>
              <w:pStyle w:val="ac"/>
              <w:numPr>
                <w:ilvl w:val="0"/>
                <w:numId w:val="3"/>
              </w:numPr>
              <w:spacing w:line="400" w:lineRule="exact"/>
              <w:ind w:left="0" w:firstLineChars="0" w:firstLine="465"/>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成立</w:t>
            </w:r>
            <w:r w:rsidRPr="00A70047">
              <w:rPr>
                <w:rFonts w:asciiTheme="minorEastAsia" w:eastAsiaTheme="minorEastAsia" w:hAnsiTheme="minorEastAsia" w:hint="eastAsia"/>
                <w:bCs/>
                <w:color w:val="000000"/>
                <w:kern w:val="0"/>
                <w:szCs w:val="21"/>
              </w:rPr>
              <w:t>国际学生招生工作小组</w:t>
            </w:r>
            <w:r w:rsidRPr="00B44BCD">
              <w:rPr>
                <w:rFonts w:asciiTheme="minorEastAsia" w:eastAsiaTheme="minorEastAsia" w:hAnsiTheme="minorEastAsia" w:hint="eastAsia"/>
                <w:bCs/>
                <w:color w:val="000000"/>
                <w:kern w:val="0"/>
                <w:szCs w:val="21"/>
              </w:rPr>
              <w:t>，由研究生院、本科生院、国际处、国际教育学院及相关专业学院组成，</w:t>
            </w:r>
            <w:r w:rsidR="009D3369" w:rsidRPr="00B44BCD">
              <w:rPr>
                <w:rFonts w:asciiTheme="minorEastAsia" w:eastAsiaTheme="minorEastAsia" w:hAnsiTheme="minorEastAsia" w:hint="eastAsia"/>
                <w:bCs/>
                <w:color w:val="000000"/>
                <w:kern w:val="0"/>
                <w:szCs w:val="21"/>
              </w:rPr>
              <w:t>根据申报项目批复，</w:t>
            </w:r>
            <w:r w:rsidRPr="00B44BCD">
              <w:rPr>
                <w:rFonts w:asciiTheme="minorEastAsia" w:eastAsiaTheme="minorEastAsia" w:hAnsiTheme="minorEastAsia" w:hint="eastAsia"/>
                <w:bCs/>
                <w:color w:val="000000"/>
                <w:kern w:val="0"/>
                <w:szCs w:val="21"/>
              </w:rPr>
              <w:t>负责制定招生计划、审议招生简章、组织招生宣传、审核确定录取学生名单。</w:t>
            </w:r>
          </w:p>
          <w:p w:rsidR="009D3369" w:rsidRPr="00B44BCD" w:rsidRDefault="009D3369" w:rsidP="002D56A4">
            <w:pPr>
              <w:pStyle w:val="ac"/>
              <w:numPr>
                <w:ilvl w:val="0"/>
                <w:numId w:val="3"/>
              </w:numPr>
              <w:spacing w:line="400" w:lineRule="exact"/>
              <w:ind w:left="39" w:firstLineChars="0" w:firstLine="426"/>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国际学生的录取施行“申请-考核”制，按照“择优录取、保证质量”的原则进行，注重选拔的科学性和规范性。审核录取施行“逐层流转、分级审核”制，申请人材料经过国际教育学院初审后流转</w:t>
            </w:r>
            <w:r w:rsidR="00A70047">
              <w:rPr>
                <w:rFonts w:asciiTheme="minorEastAsia" w:eastAsiaTheme="minorEastAsia" w:hAnsiTheme="minorEastAsia" w:hint="eastAsia"/>
                <w:bCs/>
                <w:color w:val="000000"/>
                <w:kern w:val="0"/>
                <w:szCs w:val="21"/>
              </w:rPr>
              <w:t>到</w:t>
            </w:r>
            <w:r w:rsidRPr="00A70047">
              <w:rPr>
                <w:rFonts w:asciiTheme="minorEastAsia" w:eastAsiaTheme="minorEastAsia" w:hAnsiTheme="minorEastAsia" w:hint="eastAsia"/>
                <w:bCs/>
                <w:color w:val="000000"/>
                <w:kern w:val="0"/>
                <w:szCs w:val="21"/>
              </w:rPr>
              <w:t>专业学院</w:t>
            </w:r>
            <w:r w:rsidRPr="00B44BCD">
              <w:rPr>
                <w:rFonts w:asciiTheme="minorEastAsia" w:eastAsiaTheme="minorEastAsia" w:hAnsiTheme="minorEastAsia" w:hint="eastAsia"/>
                <w:bCs/>
                <w:color w:val="000000"/>
                <w:kern w:val="0"/>
                <w:szCs w:val="21"/>
              </w:rPr>
              <w:t>考核小组，对申请者的个人情况、身份资格、教育背景、学习科研能力、语言水平和综合表现等进行综合评价和全面考察后确定是否同意录取。国际教育学院根据国家留学基金管理委员会的项目要求遴选中国政府奖学金候选人</w:t>
            </w:r>
            <w:r w:rsidR="00C504D0" w:rsidRPr="00B44BCD">
              <w:rPr>
                <w:rFonts w:asciiTheme="minorEastAsia" w:eastAsiaTheme="minorEastAsia" w:hAnsiTheme="minorEastAsia" w:hint="eastAsia"/>
                <w:bCs/>
                <w:color w:val="000000"/>
                <w:kern w:val="0"/>
                <w:szCs w:val="21"/>
              </w:rPr>
              <w:t>并进行公示</w:t>
            </w:r>
            <w:r w:rsidRPr="00B44BCD">
              <w:rPr>
                <w:rFonts w:asciiTheme="minorEastAsia" w:eastAsiaTheme="minorEastAsia" w:hAnsiTheme="minorEastAsia" w:hint="eastAsia"/>
                <w:bCs/>
                <w:color w:val="000000"/>
                <w:kern w:val="0"/>
                <w:szCs w:val="21"/>
              </w:rPr>
              <w:t>。</w:t>
            </w:r>
          </w:p>
          <w:p w:rsidR="00545CEA" w:rsidRPr="00B44BCD" w:rsidRDefault="00545CEA" w:rsidP="002D56A4">
            <w:pPr>
              <w:pStyle w:val="ac"/>
              <w:numPr>
                <w:ilvl w:val="0"/>
                <w:numId w:val="3"/>
              </w:numPr>
              <w:spacing w:line="400" w:lineRule="exact"/>
              <w:ind w:left="39" w:firstLineChars="0" w:firstLine="426"/>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严格对照《质量规范（试行）》有关要求，在</w:t>
            </w:r>
            <w:r w:rsidRPr="00A70047">
              <w:rPr>
                <w:rFonts w:asciiTheme="minorEastAsia" w:eastAsiaTheme="minorEastAsia" w:hAnsiTheme="minorEastAsia" w:hint="eastAsia"/>
                <w:bCs/>
                <w:color w:val="000000"/>
                <w:kern w:val="0"/>
                <w:szCs w:val="21"/>
              </w:rPr>
              <w:t>发放</w:t>
            </w:r>
            <w:r w:rsidRPr="00B44BCD">
              <w:rPr>
                <w:rFonts w:asciiTheme="minorEastAsia" w:eastAsiaTheme="minorEastAsia" w:hAnsiTheme="minorEastAsia" w:hint="eastAsia"/>
                <w:bCs/>
                <w:color w:val="000000"/>
                <w:kern w:val="0"/>
                <w:szCs w:val="21"/>
              </w:rPr>
              <w:t>录取通知书上增加有关入学资质、语言能力及毕业时需达到的汉语水平等方面提示。</w:t>
            </w:r>
          </w:p>
          <w:p w:rsidR="00960412" w:rsidRPr="00550AEF" w:rsidRDefault="00550AEF" w:rsidP="00960412">
            <w:pPr>
              <w:spacing w:line="400" w:lineRule="exact"/>
              <w:ind w:firstLineChars="200" w:firstLine="422"/>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四、</w:t>
            </w:r>
            <w:r w:rsidR="00960412" w:rsidRPr="00550AEF">
              <w:rPr>
                <w:rFonts w:asciiTheme="minorEastAsia" w:eastAsiaTheme="minorEastAsia" w:hAnsiTheme="minorEastAsia" w:hint="eastAsia"/>
                <w:b/>
                <w:bCs/>
                <w:color w:val="000000"/>
                <w:kern w:val="0"/>
                <w:szCs w:val="21"/>
              </w:rPr>
              <w:t>学校为项目提供保障的管理和服务措施</w:t>
            </w:r>
          </w:p>
          <w:p w:rsidR="00960412" w:rsidRPr="00B44BCD" w:rsidRDefault="00960412" w:rsidP="00960412">
            <w:pPr>
              <w:spacing w:line="40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1</w:t>
            </w:r>
            <w:r w:rsidR="00B44BCD">
              <w:rPr>
                <w:rFonts w:asciiTheme="minorEastAsia" w:eastAsiaTheme="minorEastAsia" w:hAnsiTheme="minorEastAsia"/>
                <w:bCs/>
                <w:color w:val="000000"/>
                <w:kern w:val="0"/>
                <w:szCs w:val="21"/>
              </w:rPr>
              <w:t xml:space="preserve">. </w:t>
            </w:r>
            <w:r w:rsidRPr="00B44BCD">
              <w:rPr>
                <w:rFonts w:asciiTheme="minorEastAsia" w:eastAsiaTheme="minorEastAsia" w:hAnsiTheme="minorEastAsia" w:hint="eastAsia"/>
                <w:bCs/>
                <w:color w:val="000000"/>
                <w:kern w:val="0"/>
                <w:szCs w:val="21"/>
              </w:rPr>
              <w:t>以流程化管理为牵引，做好</w:t>
            </w:r>
            <w:r w:rsidR="00B677F5" w:rsidRPr="00A70047">
              <w:rPr>
                <w:rFonts w:asciiTheme="minorEastAsia" w:eastAsiaTheme="minorEastAsia" w:hAnsiTheme="minorEastAsia" w:hint="eastAsia"/>
                <w:bCs/>
                <w:color w:val="000000"/>
                <w:kern w:val="0"/>
                <w:szCs w:val="21"/>
              </w:rPr>
              <w:t>国际学生</w:t>
            </w:r>
            <w:r w:rsidRPr="00B44BCD">
              <w:rPr>
                <w:rFonts w:asciiTheme="minorEastAsia" w:eastAsiaTheme="minorEastAsia" w:hAnsiTheme="minorEastAsia" w:hint="eastAsia"/>
                <w:bCs/>
                <w:color w:val="000000"/>
                <w:kern w:val="0"/>
                <w:szCs w:val="21"/>
              </w:rPr>
              <w:t>全周期培养服务工作。</w:t>
            </w:r>
            <w:r w:rsidR="00B677F5" w:rsidRPr="00B44BCD">
              <w:rPr>
                <w:rFonts w:asciiTheme="minorEastAsia" w:eastAsiaTheme="minorEastAsia" w:hAnsiTheme="minorEastAsia" w:hint="eastAsia"/>
                <w:bCs/>
                <w:color w:val="000000"/>
                <w:kern w:val="0"/>
                <w:szCs w:val="21"/>
              </w:rPr>
              <w:t>国际学生</w:t>
            </w:r>
            <w:r w:rsidRPr="00B44BCD">
              <w:rPr>
                <w:rFonts w:asciiTheme="minorEastAsia" w:eastAsiaTheme="minorEastAsia" w:hAnsiTheme="minorEastAsia" w:hint="eastAsia"/>
                <w:bCs/>
                <w:color w:val="000000"/>
                <w:kern w:val="0"/>
                <w:szCs w:val="21"/>
              </w:rPr>
              <w:t>培养， 包括新生报到注册、食宿安排、教学培养、日常管理及毕业管理等诸多环节。针对每一环节，学校均以人为本，提供周到服务。如对报到注册新生提供接机、体检向导、校园参观、一站式审核与报到注册服务；在食宿安排上，依照学生饮食文化及习俗，提供多种就餐环境及食物选择，鉴于学校多校园多校区实际，</w:t>
            </w:r>
            <w:r w:rsidR="005566C7">
              <w:rPr>
                <w:rFonts w:asciiTheme="minorEastAsia" w:eastAsiaTheme="minorEastAsia" w:hAnsiTheme="minorEastAsia" w:hint="eastAsia"/>
                <w:bCs/>
                <w:color w:val="000000"/>
                <w:kern w:val="0"/>
                <w:szCs w:val="21"/>
              </w:rPr>
              <w:t>依</w:t>
            </w:r>
            <w:r w:rsidRPr="00B44BCD">
              <w:rPr>
                <w:rFonts w:asciiTheme="minorEastAsia" w:eastAsiaTheme="minorEastAsia" w:hAnsiTheme="minorEastAsia" w:hint="eastAsia"/>
                <w:bCs/>
                <w:color w:val="000000"/>
                <w:kern w:val="0"/>
                <w:szCs w:val="21"/>
              </w:rPr>
              <w:t>专业学院</w:t>
            </w:r>
            <w:r w:rsidR="005566C7" w:rsidRPr="00B44BCD">
              <w:rPr>
                <w:rFonts w:asciiTheme="minorEastAsia" w:eastAsiaTheme="minorEastAsia" w:hAnsiTheme="minorEastAsia" w:hint="eastAsia"/>
                <w:bCs/>
                <w:color w:val="000000"/>
                <w:kern w:val="0"/>
                <w:szCs w:val="21"/>
              </w:rPr>
              <w:t>就近</w:t>
            </w:r>
            <w:r w:rsidRPr="00B44BCD">
              <w:rPr>
                <w:rFonts w:asciiTheme="minorEastAsia" w:eastAsiaTheme="minorEastAsia" w:hAnsiTheme="minorEastAsia" w:hint="eastAsia"/>
                <w:bCs/>
                <w:color w:val="000000"/>
                <w:kern w:val="0"/>
                <w:szCs w:val="21"/>
              </w:rPr>
              <w:t>安排学生宿舍；教学培养方面，除趋同化教学与管理外，教学管理系统界面提供英文页面或英文指导；日常管理方面，完善各项管理制度，依学生手册对学生进行管理。提供留学生日常管理事务问题与解答小册子，24小时为学生解答各类学习与生活疑难。每周开设有心理咨询日，为学生提供心理辅导。建立有学生各种困难帮扶制度，提供一对一学习帮扶等。为学生购买医疗与保险，专人负责奖学金生机票管理与服务工作。积极开展各类活动，与相关企业或公司建立了实习与实践基地。毕业管理方面，提供毕业指导、毕业证书认证、毕业留影合照、毕业联欢、</w:t>
            </w:r>
            <w:r w:rsidRPr="00B44BCD">
              <w:rPr>
                <w:rFonts w:asciiTheme="minorEastAsia" w:eastAsiaTheme="minorEastAsia" w:hAnsiTheme="minorEastAsia" w:hint="eastAsia"/>
                <w:bCs/>
                <w:color w:val="000000"/>
                <w:kern w:val="0"/>
                <w:szCs w:val="21"/>
              </w:rPr>
              <w:lastRenderedPageBreak/>
              <w:t>毕业就业信息、毕业离校手续办理等多项服务，深受学生欢迎。</w:t>
            </w:r>
          </w:p>
          <w:p w:rsidR="00960412" w:rsidRPr="00B44BCD" w:rsidRDefault="00960412" w:rsidP="00960412">
            <w:pPr>
              <w:spacing w:line="40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2</w:t>
            </w:r>
            <w:r w:rsidR="00B44BCD">
              <w:rPr>
                <w:rFonts w:asciiTheme="minorEastAsia" w:eastAsiaTheme="minorEastAsia" w:hAnsiTheme="minorEastAsia"/>
                <w:bCs/>
                <w:color w:val="000000"/>
                <w:kern w:val="0"/>
                <w:szCs w:val="21"/>
              </w:rPr>
              <w:t xml:space="preserve">. </w:t>
            </w:r>
            <w:r w:rsidRPr="00B44BCD">
              <w:rPr>
                <w:rFonts w:asciiTheme="minorEastAsia" w:eastAsiaTheme="minorEastAsia" w:hAnsiTheme="minorEastAsia" w:hint="eastAsia"/>
                <w:bCs/>
                <w:color w:val="000000"/>
                <w:kern w:val="0"/>
                <w:szCs w:val="21"/>
              </w:rPr>
              <w:t>坚持常态化安全教育活动，细化管理规程。学校坚持每年九月下旬邀请武汉市出入境管理局和保卫处对体检验证合格获准入学新生进行平安校园安全教育；每年十月中下旬和三月中旬为秋、春入学新生安排消防演习、文明驾驶安全出行及疾患预防知识讲座、校纪校规教育、图书馆电子</w:t>
            </w:r>
            <w:r w:rsidR="005566C7">
              <w:rPr>
                <w:rFonts w:asciiTheme="minorEastAsia" w:eastAsiaTheme="minorEastAsia" w:hAnsiTheme="minorEastAsia" w:hint="eastAsia"/>
                <w:bCs/>
                <w:color w:val="000000"/>
                <w:kern w:val="0"/>
                <w:szCs w:val="21"/>
              </w:rPr>
              <w:t>资源利用培训；每年十一月开展“大学生安全与法制教育”活动，制定</w:t>
            </w:r>
            <w:r w:rsidRPr="00B44BCD">
              <w:rPr>
                <w:rFonts w:asciiTheme="minorEastAsia" w:eastAsiaTheme="minorEastAsia" w:hAnsiTheme="minorEastAsia" w:hint="eastAsia"/>
                <w:bCs/>
                <w:color w:val="000000"/>
                <w:kern w:val="0"/>
                <w:szCs w:val="21"/>
              </w:rPr>
              <w:t>活动方案，严格实施与考核。学校重视对</w:t>
            </w:r>
            <w:r w:rsidR="00B677F5" w:rsidRPr="00B44BCD">
              <w:rPr>
                <w:rFonts w:asciiTheme="minorEastAsia" w:eastAsiaTheme="minorEastAsia" w:hAnsiTheme="minorEastAsia" w:hint="eastAsia"/>
                <w:bCs/>
                <w:color w:val="000000"/>
                <w:kern w:val="0"/>
                <w:szCs w:val="21"/>
              </w:rPr>
              <w:t>国际学生</w:t>
            </w:r>
            <w:r w:rsidRPr="00B44BCD">
              <w:rPr>
                <w:rFonts w:asciiTheme="minorEastAsia" w:eastAsiaTheme="minorEastAsia" w:hAnsiTheme="minorEastAsia" w:hint="eastAsia"/>
                <w:bCs/>
                <w:color w:val="000000"/>
                <w:kern w:val="0"/>
                <w:szCs w:val="21"/>
              </w:rPr>
              <w:t>的安全管理，对学生出入宿舍及来人来访有严格的出入登记制度，后保处、保卫处、物业公司与学生代表等共同组成安全</w:t>
            </w:r>
            <w:r w:rsidR="00C516BC" w:rsidRPr="00B44BCD">
              <w:rPr>
                <w:rFonts w:asciiTheme="minorEastAsia" w:eastAsiaTheme="minorEastAsia" w:hAnsiTheme="minorEastAsia" w:hint="eastAsia"/>
                <w:bCs/>
                <w:color w:val="000000"/>
                <w:kern w:val="0"/>
                <w:szCs w:val="21"/>
              </w:rPr>
              <w:t>责任</w:t>
            </w:r>
            <w:r w:rsidRPr="00B44BCD">
              <w:rPr>
                <w:rFonts w:asciiTheme="minorEastAsia" w:eastAsiaTheme="minorEastAsia" w:hAnsiTheme="minorEastAsia" w:hint="eastAsia"/>
                <w:bCs/>
                <w:color w:val="000000"/>
                <w:kern w:val="0"/>
                <w:szCs w:val="21"/>
              </w:rPr>
              <w:t>方，对宿舍安全进行协同管理与监督，加强巡楼查岗，确保安全。学校每学期对学生进行安全与教育考试，成绩与课程学分关联。每周通过学校与</w:t>
            </w:r>
            <w:r w:rsidR="00A70047">
              <w:rPr>
                <w:rFonts w:asciiTheme="minorEastAsia" w:eastAsiaTheme="minorEastAsia" w:hAnsiTheme="minorEastAsia" w:hint="eastAsia"/>
                <w:bCs/>
                <w:color w:val="000000"/>
                <w:kern w:val="0"/>
                <w:szCs w:val="21"/>
              </w:rPr>
              <w:t>国教</w:t>
            </w:r>
            <w:r w:rsidRPr="00A70047">
              <w:rPr>
                <w:rFonts w:asciiTheme="minorEastAsia" w:eastAsiaTheme="minorEastAsia" w:hAnsiTheme="minorEastAsia" w:hint="eastAsia"/>
                <w:bCs/>
                <w:color w:val="000000"/>
                <w:kern w:val="0"/>
                <w:szCs w:val="21"/>
              </w:rPr>
              <w:t>学院</w:t>
            </w:r>
            <w:r w:rsidRPr="00B44BCD">
              <w:rPr>
                <w:rFonts w:asciiTheme="minorEastAsia" w:eastAsiaTheme="minorEastAsia" w:hAnsiTheme="minorEastAsia" w:hint="eastAsia"/>
                <w:bCs/>
                <w:color w:val="000000"/>
                <w:kern w:val="0"/>
                <w:szCs w:val="21"/>
              </w:rPr>
              <w:t>宣传网站、微信公众号、电子邮箱、布告栏张贴海报等形式，对学生不断加强安全教育宣传，尤其在敏感时段和重要时期，学校加强安防力量，通过自查、检查、抽查与普查等形式，不留盲区、不留死角实现安全防范全覆盖。</w:t>
            </w:r>
          </w:p>
          <w:p w:rsidR="00960412" w:rsidRPr="00B44BCD" w:rsidRDefault="00960412" w:rsidP="00960412">
            <w:pPr>
              <w:spacing w:line="40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3</w:t>
            </w:r>
            <w:r w:rsidR="00B44BCD">
              <w:rPr>
                <w:rFonts w:asciiTheme="minorEastAsia" w:eastAsiaTheme="minorEastAsia" w:hAnsiTheme="minorEastAsia"/>
                <w:bCs/>
                <w:color w:val="000000"/>
                <w:kern w:val="0"/>
                <w:szCs w:val="21"/>
              </w:rPr>
              <w:t xml:space="preserve">. </w:t>
            </w:r>
            <w:r w:rsidRPr="00B44BCD">
              <w:rPr>
                <w:rFonts w:asciiTheme="minorEastAsia" w:eastAsiaTheme="minorEastAsia" w:hAnsiTheme="minorEastAsia" w:hint="eastAsia"/>
                <w:bCs/>
                <w:color w:val="000000"/>
                <w:kern w:val="0"/>
                <w:szCs w:val="21"/>
              </w:rPr>
              <w:t>增强</w:t>
            </w:r>
            <w:r w:rsidR="00B677F5" w:rsidRPr="00B44BCD">
              <w:rPr>
                <w:rFonts w:asciiTheme="minorEastAsia" w:eastAsiaTheme="minorEastAsia" w:hAnsiTheme="minorEastAsia" w:hint="eastAsia"/>
                <w:bCs/>
                <w:color w:val="000000"/>
                <w:kern w:val="0"/>
                <w:szCs w:val="21"/>
              </w:rPr>
              <w:t>国际学生</w:t>
            </w:r>
            <w:r w:rsidRPr="00B44BCD">
              <w:rPr>
                <w:rFonts w:asciiTheme="minorEastAsia" w:eastAsiaTheme="minorEastAsia" w:hAnsiTheme="minorEastAsia" w:hint="eastAsia"/>
                <w:bCs/>
                <w:color w:val="000000"/>
                <w:kern w:val="0"/>
                <w:szCs w:val="21"/>
              </w:rPr>
              <w:t>管理文化生活体验，丰富第二课堂活动。学校深知第二课堂对国际人才培养的重要性，不断推出中国文化体验与第二课堂活动。学校先后举办了第四届中外体育交流赛、</w:t>
            </w:r>
            <w:r w:rsidR="00B677F5" w:rsidRPr="00B44BCD">
              <w:rPr>
                <w:rFonts w:asciiTheme="minorEastAsia" w:eastAsiaTheme="minorEastAsia" w:hAnsiTheme="minorEastAsia" w:hint="eastAsia"/>
                <w:bCs/>
                <w:color w:val="000000"/>
                <w:kern w:val="0"/>
                <w:szCs w:val="21"/>
              </w:rPr>
              <w:t>国际学生</w:t>
            </w:r>
            <w:r w:rsidRPr="00B44BCD">
              <w:rPr>
                <w:rFonts w:asciiTheme="minorEastAsia" w:eastAsiaTheme="minorEastAsia" w:hAnsiTheme="minorEastAsia" w:hint="eastAsia"/>
                <w:bCs/>
                <w:color w:val="000000"/>
                <w:kern w:val="0"/>
                <w:szCs w:val="21"/>
              </w:rPr>
              <w:t>毕业晚会、百(社)团（招新）大战、花灯设计大赛、八届</w:t>
            </w:r>
            <w:r w:rsidR="00B677F5" w:rsidRPr="00B44BCD">
              <w:rPr>
                <w:rFonts w:asciiTheme="minorEastAsia" w:eastAsiaTheme="minorEastAsia" w:hAnsiTheme="minorEastAsia" w:hint="eastAsia"/>
                <w:bCs/>
                <w:color w:val="000000"/>
                <w:kern w:val="0"/>
                <w:szCs w:val="21"/>
              </w:rPr>
              <w:t>国际学生</w:t>
            </w:r>
            <w:r w:rsidRPr="00B44BCD">
              <w:rPr>
                <w:rFonts w:asciiTheme="minorEastAsia" w:eastAsiaTheme="minorEastAsia" w:hAnsiTheme="minorEastAsia" w:hint="eastAsia"/>
                <w:bCs/>
                <w:color w:val="000000"/>
                <w:kern w:val="0"/>
                <w:szCs w:val="21"/>
              </w:rPr>
              <w:t>秋季体育交流赛、中文角、社区志愿者服务、春秋季文化实践、寒暑假书法体验等活动。我校承办国家留学基金委的“感知中国</w:t>
            </w:r>
            <w:r w:rsidR="00C516BC" w:rsidRPr="00B44BCD">
              <w:rPr>
                <w:rFonts w:asciiTheme="minorEastAsia" w:eastAsiaTheme="minorEastAsia" w:hAnsiTheme="minorEastAsia" w:hint="eastAsia"/>
                <w:bCs/>
                <w:color w:val="000000"/>
                <w:kern w:val="0"/>
                <w:szCs w:val="21"/>
              </w:rPr>
              <w:t>”</w:t>
            </w:r>
            <w:r w:rsidRPr="00B44BCD">
              <w:rPr>
                <w:rFonts w:asciiTheme="minorEastAsia" w:eastAsiaTheme="minorEastAsia" w:hAnsiTheme="minorEastAsia" w:hint="eastAsia"/>
                <w:bCs/>
                <w:color w:val="000000"/>
                <w:kern w:val="0"/>
                <w:szCs w:val="21"/>
              </w:rPr>
              <w:t>品牌活动，已是每年常规性的学术与文化实践体验活动，主要依托</w:t>
            </w:r>
            <w:r w:rsidR="000F7286">
              <w:rPr>
                <w:rFonts w:asciiTheme="minorEastAsia" w:eastAsiaTheme="minorEastAsia" w:hAnsiTheme="minorEastAsia" w:hint="eastAsia"/>
                <w:bCs/>
                <w:color w:val="000000"/>
                <w:kern w:val="0"/>
                <w:szCs w:val="21"/>
              </w:rPr>
              <w:t>学校</w:t>
            </w:r>
            <w:r w:rsidRPr="00B44BCD">
              <w:rPr>
                <w:rFonts w:asciiTheme="minorEastAsia" w:eastAsiaTheme="minorEastAsia" w:hAnsiTheme="minorEastAsia" w:hint="eastAsia"/>
                <w:bCs/>
                <w:color w:val="000000"/>
                <w:kern w:val="0"/>
                <w:szCs w:val="21"/>
              </w:rPr>
              <w:t>入选国家首批“双一流计划”建设的材料科学与工程学科优势和教学科研团队以及学校与建工建材行业紧密联系所开展的学术研讨、企业走访和文化体验取得圆满成功。</w:t>
            </w:r>
          </w:p>
          <w:p w:rsidR="00960412" w:rsidRPr="00B44BCD" w:rsidRDefault="00B44BCD" w:rsidP="00B44BCD">
            <w:pPr>
              <w:spacing w:line="400" w:lineRule="exact"/>
              <w:ind w:firstLineChars="200" w:firstLine="420"/>
              <w:rPr>
                <w:rFonts w:asciiTheme="minorEastAsia" w:eastAsiaTheme="minorEastAsia" w:hAnsiTheme="minorEastAsia"/>
                <w:bCs/>
                <w:color w:val="000000"/>
                <w:kern w:val="0"/>
                <w:szCs w:val="21"/>
              </w:rPr>
            </w:pPr>
            <w:r>
              <w:rPr>
                <w:rFonts w:asciiTheme="minorEastAsia" w:eastAsiaTheme="minorEastAsia" w:hAnsiTheme="minorEastAsia" w:hint="eastAsia"/>
                <w:bCs/>
                <w:color w:val="000000"/>
                <w:kern w:val="0"/>
                <w:szCs w:val="21"/>
              </w:rPr>
              <w:t>4</w:t>
            </w:r>
            <w:r>
              <w:rPr>
                <w:rFonts w:asciiTheme="minorEastAsia" w:eastAsiaTheme="minorEastAsia" w:hAnsiTheme="minorEastAsia"/>
                <w:bCs/>
                <w:color w:val="000000"/>
                <w:kern w:val="0"/>
                <w:szCs w:val="21"/>
              </w:rPr>
              <w:t xml:space="preserve">. </w:t>
            </w:r>
            <w:r w:rsidR="00960412" w:rsidRPr="00B44BCD">
              <w:rPr>
                <w:rFonts w:asciiTheme="minorEastAsia" w:eastAsiaTheme="minorEastAsia" w:hAnsiTheme="minorEastAsia" w:hint="eastAsia"/>
                <w:bCs/>
                <w:color w:val="000000"/>
                <w:kern w:val="0"/>
                <w:szCs w:val="21"/>
              </w:rPr>
              <w:t>严格执行评优评先制度，在学生中形成争先创优氛围。学校依照</w:t>
            </w:r>
            <w:r w:rsidR="00B677F5" w:rsidRPr="00B44BCD">
              <w:rPr>
                <w:rFonts w:asciiTheme="minorEastAsia" w:eastAsiaTheme="minorEastAsia" w:hAnsiTheme="minorEastAsia" w:hint="eastAsia"/>
                <w:bCs/>
                <w:color w:val="000000"/>
                <w:kern w:val="0"/>
                <w:szCs w:val="21"/>
              </w:rPr>
              <w:t>国际学生</w:t>
            </w:r>
            <w:r w:rsidR="00960412" w:rsidRPr="00B44BCD">
              <w:rPr>
                <w:rFonts w:asciiTheme="minorEastAsia" w:eastAsiaTheme="minorEastAsia" w:hAnsiTheme="minorEastAsia" w:hint="eastAsia"/>
                <w:bCs/>
                <w:color w:val="000000"/>
                <w:kern w:val="0"/>
                <w:szCs w:val="21"/>
              </w:rPr>
              <w:t>评优评先文件，制定了详细的评优评先标准，将学生学习、出勤考勤、遵守校纪校规及接受安全教育记录等情况与学生评优评先挂钩，严格遵循评优评先程序，结果进行公示，</w:t>
            </w:r>
            <w:r w:rsidR="000F7286">
              <w:rPr>
                <w:rFonts w:asciiTheme="minorEastAsia" w:eastAsiaTheme="minorEastAsia" w:hAnsiTheme="minorEastAsia" w:hint="eastAsia"/>
                <w:bCs/>
                <w:color w:val="000000"/>
                <w:kern w:val="0"/>
                <w:szCs w:val="21"/>
              </w:rPr>
              <w:t>取得</w:t>
            </w:r>
            <w:r w:rsidR="00960412" w:rsidRPr="00B44BCD">
              <w:rPr>
                <w:rFonts w:asciiTheme="minorEastAsia" w:eastAsiaTheme="minorEastAsia" w:hAnsiTheme="minorEastAsia" w:hint="eastAsia"/>
                <w:bCs/>
                <w:color w:val="000000"/>
                <w:kern w:val="0"/>
                <w:szCs w:val="21"/>
              </w:rPr>
              <w:t>鼓励先进，激励后进的良好效果。</w:t>
            </w:r>
          </w:p>
          <w:p w:rsidR="00C307E0" w:rsidRPr="00B44BCD" w:rsidRDefault="00B44BCD" w:rsidP="00B44BCD">
            <w:pPr>
              <w:spacing w:line="360" w:lineRule="auto"/>
              <w:ind w:firstLine="465"/>
              <w:rPr>
                <w:rFonts w:asciiTheme="minorEastAsia" w:eastAsiaTheme="minorEastAsia" w:hAnsiTheme="minorEastAsia"/>
                <w:bCs/>
                <w:color w:val="000000"/>
                <w:kern w:val="0"/>
                <w:szCs w:val="21"/>
              </w:rPr>
            </w:pPr>
            <w:r>
              <w:rPr>
                <w:rFonts w:asciiTheme="minorEastAsia" w:eastAsiaTheme="minorEastAsia" w:hAnsiTheme="minorEastAsia" w:hint="eastAsia"/>
                <w:bCs/>
                <w:color w:val="000000"/>
                <w:kern w:val="0"/>
                <w:szCs w:val="21"/>
              </w:rPr>
              <w:t>5</w:t>
            </w:r>
            <w:r>
              <w:rPr>
                <w:rFonts w:asciiTheme="minorEastAsia" w:eastAsiaTheme="minorEastAsia" w:hAnsiTheme="minorEastAsia"/>
                <w:bCs/>
                <w:color w:val="000000"/>
                <w:kern w:val="0"/>
                <w:szCs w:val="21"/>
              </w:rPr>
              <w:t xml:space="preserve">. </w:t>
            </w:r>
            <w:r w:rsidR="00960412" w:rsidRPr="00B44BCD">
              <w:rPr>
                <w:rFonts w:asciiTheme="minorEastAsia" w:eastAsiaTheme="minorEastAsia" w:hAnsiTheme="minorEastAsia" w:hint="eastAsia"/>
                <w:bCs/>
                <w:color w:val="000000"/>
                <w:kern w:val="0"/>
                <w:szCs w:val="21"/>
              </w:rPr>
              <w:t>学校注重</w:t>
            </w:r>
            <w:r w:rsidR="00B677F5" w:rsidRPr="00B44BCD">
              <w:rPr>
                <w:rFonts w:asciiTheme="minorEastAsia" w:eastAsiaTheme="minorEastAsia" w:hAnsiTheme="minorEastAsia" w:hint="eastAsia"/>
                <w:bCs/>
                <w:color w:val="000000"/>
                <w:kern w:val="0"/>
                <w:szCs w:val="21"/>
              </w:rPr>
              <w:t>国际学生</w:t>
            </w:r>
            <w:r w:rsidR="00960412" w:rsidRPr="00B44BCD">
              <w:rPr>
                <w:rFonts w:asciiTheme="minorEastAsia" w:eastAsiaTheme="minorEastAsia" w:hAnsiTheme="minorEastAsia" w:hint="eastAsia"/>
                <w:bCs/>
                <w:color w:val="000000"/>
                <w:kern w:val="0"/>
                <w:szCs w:val="21"/>
              </w:rPr>
              <w:t>学习及生活条件改善。学校</w:t>
            </w:r>
            <w:r w:rsidR="00B677F5" w:rsidRPr="00B44BCD">
              <w:rPr>
                <w:rFonts w:asciiTheme="minorEastAsia" w:eastAsiaTheme="minorEastAsia" w:hAnsiTheme="minorEastAsia" w:hint="eastAsia"/>
                <w:bCs/>
                <w:color w:val="000000"/>
                <w:kern w:val="0"/>
                <w:szCs w:val="21"/>
              </w:rPr>
              <w:t>国际学生</w:t>
            </w:r>
            <w:r w:rsidR="00960412" w:rsidRPr="00B44BCD">
              <w:rPr>
                <w:rFonts w:asciiTheme="minorEastAsia" w:eastAsiaTheme="minorEastAsia" w:hAnsiTheme="minorEastAsia" w:hint="eastAsia"/>
                <w:bCs/>
                <w:color w:val="000000"/>
                <w:kern w:val="0"/>
                <w:szCs w:val="21"/>
              </w:rPr>
              <w:t>教育管理中心与学校图书馆互相支持，合作共赢，共建国际教育基地，打造更多</w:t>
            </w:r>
            <w:r w:rsidR="00B677F5" w:rsidRPr="00B44BCD">
              <w:rPr>
                <w:rFonts w:asciiTheme="minorEastAsia" w:eastAsiaTheme="minorEastAsia" w:hAnsiTheme="minorEastAsia" w:hint="eastAsia"/>
                <w:bCs/>
                <w:color w:val="000000"/>
                <w:kern w:val="0"/>
                <w:szCs w:val="21"/>
              </w:rPr>
              <w:t>国际学生</w:t>
            </w:r>
            <w:r w:rsidR="00960412" w:rsidRPr="00B44BCD">
              <w:rPr>
                <w:rFonts w:asciiTheme="minorEastAsia" w:eastAsiaTheme="minorEastAsia" w:hAnsiTheme="minorEastAsia" w:hint="eastAsia"/>
                <w:bCs/>
                <w:color w:val="000000"/>
                <w:kern w:val="0"/>
                <w:szCs w:val="21"/>
              </w:rPr>
              <w:t>特色学习与专业实践体验空间；学校积极推进管理系统更新，简化流程，为学生业务办理提供多种便利；学校努力营造良好生活与学习氛围，通过启用新的</w:t>
            </w:r>
            <w:r w:rsidR="00B677F5" w:rsidRPr="00B44BCD">
              <w:rPr>
                <w:rFonts w:asciiTheme="minorEastAsia" w:eastAsiaTheme="minorEastAsia" w:hAnsiTheme="minorEastAsia" w:hint="eastAsia"/>
                <w:bCs/>
                <w:color w:val="000000"/>
                <w:kern w:val="0"/>
                <w:szCs w:val="21"/>
              </w:rPr>
              <w:t>国际学生</w:t>
            </w:r>
            <w:r w:rsidR="00960412" w:rsidRPr="00B44BCD">
              <w:rPr>
                <w:rFonts w:asciiTheme="minorEastAsia" w:eastAsiaTheme="minorEastAsia" w:hAnsiTheme="minorEastAsia" w:hint="eastAsia"/>
                <w:bCs/>
                <w:color w:val="000000"/>
                <w:kern w:val="0"/>
                <w:szCs w:val="21"/>
              </w:rPr>
              <w:t>宿舍楼，升级改造</w:t>
            </w:r>
            <w:r w:rsidR="00B677F5" w:rsidRPr="00B44BCD">
              <w:rPr>
                <w:rFonts w:asciiTheme="minorEastAsia" w:eastAsiaTheme="minorEastAsia" w:hAnsiTheme="minorEastAsia" w:hint="eastAsia"/>
                <w:bCs/>
                <w:color w:val="000000"/>
                <w:kern w:val="0"/>
                <w:szCs w:val="21"/>
              </w:rPr>
              <w:t>国际学生</w:t>
            </w:r>
            <w:r w:rsidR="00960412" w:rsidRPr="00B44BCD">
              <w:rPr>
                <w:rFonts w:asciiTheme="minorEastAsia" w:eastAsiaTheme="minorEastAsia" w:hAnsiTheme="minorEastAsia" w:hint="eastAsia"/>
                <w:bCs/>
                <w:color w:val="000000"/>
                <w:kern w:val="0"/>
                <w:szCs w:val="21"/>
              </w:rPr>
              <w:t>宿舍基础设施，优化与引进优质网络资源，保证线上课程教学网络通畅，在</w:t>
            </w:r>
            <w:r w:rsidR="00B677F5" w:rsidRPr="00B44BCD">
              <w:rPr>
                <w:rFonts w:asciiTheme="minorEastAsia" w:eastAsiaTheme="minorEastAsia" w:hAnsiTheme="minorEastAsia" w:hint="eastAsia"/>
                <w:bCs/>
                <w:color w:val="000000"/>
                <w:kern w:val="0"/>
                <w:szCs w:val="21"/>
              </w:rPr>
              <w:t>国际学生</w:t>
            </w:r>
            <w:r w:rsidR="00960412" w:rsidRPr="00B44BCD">
              <w:rPr>
                <w:rFonts w:asciiTheme="minorEastAsia" w:eastAsiaTheme="minorEastAsia" w:hAnsiTheme="minorEastAsia" w:hint="eastAsia"/>
                <w:bCs/>
                <w:color w:val="000000"/>
                <w:kern w:val="0"/>
                <w:szCs w:val="21"/>
              </w:rPr>
              <w:t>宿舍楼中提供免费水电供应及安装直饮水设备等一系列措施，保障</w:t>
            </w:r>
            <w:r w:rsidR="00B677F5" w:rsidRPr="00B44BCD">
              <w:rPr>
                <w:rFonts w:asciiTheme="minorEastAsia" w:eastAsiaTheme="minorEastAsia" w:hAnsiTheme="minorEastAsia" w:hint="eastAsia"/>
                <w:bCs/>
                <w:color w:val="000000"/>
                <w:kern w:val="0"/>
                <w:szCs w:val="21"/>
              </w:rPr>
              <w:t>国际学生</w:t>
            </w:r>
            <w:r w:rsidR="00960412" w:rsidRPr="00B44BCD">
              <w:rPr>
                <w:rFonts w:asciiTheme="minorEastAsia" w:eastAsiaTheme="minorEastAsia" w:hAnsiTheme="minorEastAsia" w:hint="eastAsia"/>
                <w:bCs/>
                <w:color w:val="000000"/>
                <w:kern w:val="0"/>
                <w:szCs w:val="21"/>
              </w:rPr>
              <w:t>生活与学习无忧。</w:t>
            </w:r>
          </w:p>
        </w:tc>
      </w:tr>
    </w:tbl>
    <w:p w:rsidR="008B64FA" w:rsidRDefault="007642C5">
      <w:pPr>
        <w:pStyle w:val="ac"/>
        <w:numPr>
          <w:ilvl w:val="0"/>
          <w:numId w:val="1"/>
        </w:numPr>
        <w:autoSpaceDE w:val="0"/>
        <w:autoSpaceDN w:val="0"/>
        <w:adjustRightInd w:val="0"/>
        <w:spacing w:line="560" w:lineRule="exact"/>
        <w:ind w:firstLineChars="0" w:firstLine="0"/>
        <w:rPr>
          <w:rFonts w:eastAsia="黑体" w:hAnsi="宋体"/>
          <w:b/>
          <w:bCs/>
          <w:color w:val="000000"/>
          <w:kern w:val="0"/>
          <w:sz w:val="30"/>
          <w:szCs w:val="30"/>
        </w:rPr>
      </w:pPr>
      <w:r>
        <w:rPr>
          <w:rFonts w:eastAsia="黑体" w:hAnsi="宋体" w:hint="eastAsia"/>
          <w:b/>
          <w:bCs/>
          <w:color w:val="000000"/>
          <w:kern w:val="0"/>
          <w:sz w:val="30"/>
          <w:szCs w:val="30"/>
        </w:rPr>
        <w:lastRenderedPageBreak/>
        <w:t>项目</w:t>
      </w:r>
      <w:r w:rsidR="00C307E0">
        <w:rPr>
          <w:rFonts w:eastAsia="黑体" w:hAnsi="宋体" w:hint="eastAsia"/>
          <w:b/>
          <w:bCs/>
          <w:color w:val="000000"/>
          <w:kern w:val="0"/>
          <w:sz w:val="30"/>
          <w:szCs w:val="30"/>
        </w:rPr>
        <w:t>简述（</w:t>
      </w:r>
      <w:r w:rsidR="00C307E0" w:rsidRPr="005347B9">
        <w:rPr>
          <w:rFonts w:eastAsia="黑体" w:hAnsi="宋体" w:hint="eastAsia"/>
          <w:b/>
          <w:bCs/>
          <w:color w:val="000000"/>
          <w:kern w:val="0"/>
          <w:sz w:val="30"/>
          <w:szCs w:val="30"/>
        </w:rPr>
        <w:t>限</w:t>
      </w:r>
      <w:r w:rsidR="00C307E0" w:rsidRPr="005347B9">
        <w:rPr>
          <w:rFonts w:eastAsia="黑体" w:hAnsi="宋体" w:hint="eastAsia"/>
          <w:b/>
          <w:bCs/>
          <w:color w:val="000000"/>
          <w:kern w:val="0"/>
          <w:sz w:val="30"/>
          <w:szCs w:val="30"/>
        </w:rPr>
        <w:t>5</w:t>
      </w:r>
      <w:r w:rsidR="00C307E0" w:rsidRPr="005347B9">
        <w:rPr>
          <w:rFonts w:eastAsia="黑体" w:hAnsi="宋体"/>
          <w:b/>
          <w:bCs/>
          <w:color w:val="000000"/>
          <w:kern w:val="0"/>
          <w:sz w:val="30"/>
          <w:szCs w:val="30"/>
        </w:rPr>
        <w:t>00</w:t>
      </w:r>
      <w:r w:rsidR="00C307E0" w:rsidRPr="005347B9">
        <w:rPr>
          <w:rFonts w:eastAsia="黑体" w:hAnsi="宋体" w:hint="eastAsia"/>
          <w:b/>
          <w:bCs/>
          <w:color w:val="000000"/>
          <w:kern w:val="0"/>
          <w:sz w:val="30"/>
          <w:szCs w:val="30"/>
        </w:rPr>
        <w:t>字</w:t>
      </w:r>
      <w:r w:rsidR="00C307E0">
        <w:rPr>
          <w:rFonts w:eastAsia="黑体" w:hAnsi="宋体" w:hint="eastAsia"/>
          <w:b/>
          <w:bCs/>
          <w:color w:val="000000"/>
          <w:kern w:val="0"/>
          <w:sz w:val="30"/>
          <w:szCs w:val="30"/>
        </w:rPr>
        <w:t>）</w:t>
      </w:r>
    </w:p>
    <w:tbl>
      <w:tblPr>
        <w:tblStyle w:val="ab"/>
        <w:tblW w:w="9357" w:type="dxa"/>
        <w:tblInd w:w="-431" w:type="dxa"/>
        <w:tblLayout w:type="fixed"/>
        <w:tblLook w:val="04A0" w:firstRow="1" w:lastRow="0" w:firstColumn="1" w:lastColumn="0" w:noHBand="0" w:noVBand="1"/>
      </w:tblPr>
      <w:tblGrid>
        <w:gridCol w:w="9357"/>
      </w:tblGrid>
      <w:tr w:rsidR="008B64FA" w:rsidTr="00C307E0">
        <w:trPr>
          <w:trHeight w:val="2492"/>
        </w:trPr>
        <w:tc>
          <w:tcPr>
            <w:tcW w:w="9357" w:type="dxa"/>
          </w:tcPr>
          <w:p w:rsidR="00C307E0" w:rsidRPr="0004321F" w:rsidRDefault="005347B9" w:rsidP="00C307E0">
            <w:pPr>
              <w:tabs>
                <w:tab w:val="left" w:pos="420"/>
              </w:tabs>
              <w:spacing w:line="400" w:lineRule="exact"/>
              <w:rPr>
                <w:rFonts w:asciiTheme="minorEastAsia" w:eastAsiaTheme="minorEastAsia" w:hAnsiTheme="minorEastAsia"/>
                <w:bCs/>
                <w:color w:val="000000"/>
                <w:kern w:val="0"/>
                <w:szCs w:val="21"/>
              </w:rPr>
            </w:pPr>
            <w:r w:rsidRPr="00BC704A">
              <w:rPr>
                <w:rFonts w:asciiTheme="minorEastAsia" w:eastAsiaTheme="minorEastAsia" w:hAnsiTheme="minorEastAsia" w:hint="eastAsia"/>
                <w:b/>
                <w:bCs/>
                <w:color w:val="000000"/>
                <w:kern w:val="0"/>
                <w:szCs w:val="21"/>
              </w:rPr>
              <w:lastRenderedPageBreak/>
              <w:t>请学校以摘要形式简述项目情况，重点突出项目的亮点、特色及优势。</w:t>
            </w:r>
          </w:p>
          <w:p w:rsidR="00204F3A" w:rsidRPr="00B44BCD" w:rsidRDefault="00204F3A" w:rsidP="00204F3A">
            <w:pPr>
              <w:tabs>
                <w:tab w:val="left" w:pos="420"/>
              </w:tabs>
              <w:spacing w:line="400" w:lineRule="exact"/>
              <w:ind w:firstLineChars="200" w:firstLine="420"/>
              <w:rPr>
                <w:rFonts w:asciiTheme="minorEastAsia" w:eastAsiaTheme="minorEastAsia" w:hAnsiTheme="minorEastAsia"/>
                <w:bCs/>
                <w:color w:val="000000"/>
                <w:kern w:val="0"/>
                <w:szCs w:val="21"/>
              </w:rPr>
            </w:pPr>
            <w:r w:rsidRPr="00B44BCD">
              <w:rPr>
                <w:rFonts w:asciiTheme="minorEastAsia" w:eastAsiaTheme="minorEastAsia" w:hAnsiTheme="minorEastAsia" w:hint="eastAsia"/>
                <w:bCs/>
                <w:color w:val="000000"/>
                <w:kern w:val="0"/>
                <w:szCs w:val="21"/>
              </w:rPr>
              <w:t>学校面向国际科技前沿和国家重大需求，推进材料学科与</w:t>
            </w:r>
            <w:r w:rsidR="009256A0" w:rsidRPr="00B44BCD">
              <w:rPr>
                <w:rFonts w:asciiTheme="minorEastAsia" w:eastAsiaTheme="minorEastAsia" w:hAnsiTheme="minorEastAsia" w:hint="eastAsia"/>
                <w:bCs/>
                <w:color w:val="000000"/>
                <w:kern w:val="0"/>
                <w:szCs w:val="21"/>
              </w:rPr>
              <w:t>艺术设计、交通运输、应用经济学、安全应急管理</w:t>
            </w:r>
            <w:r w:rsidRPr="00B44BCD">
              <w:rPr>
                <w:rFonts w:asciiTheme="minorEastAsia" w:eastAsiaTheme="minorEastAsia" w:hAnsiTheme="minorEastAsia" w:hint="eastAsia"/>
                <w:bCs/>
                <w:color w:val="000000"/>
                <w:kern w:val="0"/>
                <w:szCs w:val="21"/>
              </w:rPr>
              <w:t>等新兴学科协同交叉和深度融合，加快推进材料科学与工程学科建成世界一流学科，并通过材料科学与工程学科的牵引，为若干个学科建成世界一流学科奠定基础。</w:t>
            </w:r>
            <w:r w:rsidR="004A4485" w:rsidRPr="00C34863">
              <w:rPr>
                <w:rFonts w:asciiTheme="minorEastAsia" w:eastAsiaTheme="minorEastAsia" w:hAnsiTheme="minorEastAsia" w:hint="eastAsia"/>
                <w:bCs/>
                <w:color w:val="000000"/>
                <w:kern w:val="0"/>
                <w:szCs w:val="21"/>
              </w:rPr>
              <w:t>针对共建“一带一路”国家对相关专业人才培养的需求，为服务“一带一路”倡议及推进学校国际化建设，按照学校一流学科建设方案中有关推进材料学科与交通、经济、艺术及安全科学与工程等优势特色学科协同交叉和深度融合理念，依托学校入选国家首批“双一流计划”建设的材料科学与工程学科优势、国际化示范学院先进办学理念和教学科研团队，立足培养传统建筑材料和新材</w:t>
            </w:r>
            <w:bookmarkStart w:id="0" w:name="_GoBack"/>
            <w:bookmarkEnd w:id="0"/>
            <w:r w:rsidR="004A4485" w:rsidRPr="00C34863">
              <w:rPr>
                <w:rFonts w:asciiTheme="minorEastAsia" w:eastAsiaTheme="minorEastAsia" w:hAnsiTheme="minorEastAsia" w:hint="eastAsia"/>
                <w:bCs/>
                <w:color w:val="000000"/>
                <w:kern w:val="0"/>
                <w:szCs w:val="21"/>
              </w:rPr>
              <w:t>料领域拔尖创新人才。</w:t>
            </w:r>
          </w:p>
          <w:p w:rsidR="00C307E0" w:rsidRPr="004A4485" w:rsidRDefault="004A4485" w:rsidP="004A4485">
            <w:pPr>
              <w:tabs>
                <w:tab w:val="left" w:pos="420"/>
              </w:tabs>
              <w:spacing w:line="400" w:lineRule="exact"/>
              <w:ind w:firstLineChars="200" w:firstLine="420"/>
              <w:rPr>
                <w:rFonts w:asciiTheme="minorEastAsia" w:eastAsiaTheme="minorEastAsia" w:hAnsiTheme="minorEastAsia"/>
                <w:bCs/>
                <w:color w:val="000000"/>
                <w:kern w:val="0"/>
                <w:szCs w:val="21"/>
              </w:rPr>
            </w:pPr>
            <w:r>
              <w:rPr>
                <w:rFonts w:asciiTheme="minorEastAsia" w:eastAsiaTheme="minorEastAsia" w:hAnsiTheme="minorEastAsia" w:hint="eastAsia"/>
                <w:bCs/>
                <w:color w:val="000000"/>
                <w:kern w:val="0"/>
                <w:szCs w:val="21"/>
              </w:rPr>
              <w:t>2</w:t>
            </w:r>
            <w:r>
              <w:rPr>
                <w:rFonts w:asciiTheme="minorEastAsia" w:eastAsiaTheme="minorEastAsia" w:hAnsiTheme="minorEastAsia"/>
                <w:bCs/>
                <w:color w:val="000000"/>
                <w:kern w:val="0"/>
                <w:szCs w:val="21"/>
              </w:rPr>
              <w:t>024</w:t>
            </w:r>
            <w:r>
              <w:rPr>
                <w:rFonts w:asciiTheme="minorEastAsia" w:eastAsiaTheme="minorEastAsia" w:hAnsiTheme="minorEastAsia" w:hint="eastAsia"/>
                <w:bCs/>
                <w:color w:val="000000"/>
                <w:kern w:val="0"/>
                <w:szCs w:val="21"/>
              </w:rPr>
              <w:t>年“丝绸之路”中国政府奖学金项目充分发挥学校特色学科的优势，结合合作</w:t>
            </w:r>
            <w:r w:rsidR="00A70047">
              <w:rPr>
                <w:rFonts w:asciiTheme="minorEastAsia" w:eastAsiaTheme="minorEastAsia" w:hAnsiTheme="minorEastAsia" w:hint="eastAsia"/>
                <w:bCs/>
                <w:color w:val="000000"/>
                <w:kern w:val="0"/>
                <w:szCs w:val="21"/>
              </w:rPr>
              <w:t>单位</w:t>
            </w:r>
            <w:r>
              <w:rPr>
                <w:rFonts w:asciiTheme="minorEastAsia" w:eastAsiaTheme="minorEastAsia" w:hAnsiTheme="minorEastAsia" w:hint="eastAsia"/>
                <w:bCs/>
                <w:color w:val="000000"/>
                <w:kern w:val="0"/>
                <w:szCs w:val="21"/>
              </w:rPr>
              <w:t>的本土化人才培养需求，主要以</w:t>
            </w:r>
            <w:r w:rsidRPr="00B44BCD">
              <w:rPr>
                <w:rFonts w:asciiTheme="minorEastAsia" w:eastAsiaTheme="minorEastAsia" w:hAnsiTheme="minorEastAsia" w:hint="eastAsia"/>
                <w:bCs/>
                <w:color w:val="000000"/>
                <w:kern w:val="0"/>
                <w:szCs w:val="21"/>
              </w:rPr>
              <w:t>埃及、哈萨克斯坦、乌兹别克斯坦、巴基斯坦、印度尼西亚、土库曼斯坦、缅甸、老挝、柬埔寨、孟加拉</w:t>
            </w:r>
            <w:r>
              <w:rPr>
                <w:rFonts w:asciiTheme="minorEastAsia" w:eastAsiaTheme="minorEastAsia" w:hAnsiTheme="minorEastAsia" w:hint="eastAsia"/>
                <w:bCs/>
                <w:color w:val="000000"/>
                <w:kern w:val="0"/>
                <w:szCs w:val="21"/>
              </w:rPr>
              <w:t>等对项目设置的专业有需求的国家学生为招生目标并进行择优录取。</w:t>
            </w:r>
            <w:r w:rsidRPr="00B44BCD">
              <w:rPr>
                <w:rFonts w:asciiTheme="minorEastAsia" w:eastAsiaTheme="minorEastAsia" w:hAnsiTheme="minorEastAsia" w:hint="eastAsia"/>
                <w:bCs/>
                <w:color w:val="000000"/>
                <w:kern w:val="0"/>
                <w:szCs w:val="21"/>
              </w:rPr>
              <w:t>积极探索“国际+行业+学校”协同培养创新人才的新模式，形成学科建设新模式、新制度、新样板，充分发挥</w:t>
            </w:r>
            <w:r>
              <w:rPr>
                <w:rFonts w:asciiTheme="minorEastAsia" w:eastAsiaTheme="minorEastAsia" w:hAnsiTheme="minorEastAsia" w:hint="eastAsia"/>
                <w:bCs/>
                <w:color w:val="000000"/>
                <w:kern w:val="0"/>
                <w:szCs w:val="21"/>
              </w:rPr>
              <w:t>相关</w:t>
            </w:r>
            <w:r w:rsidRPr="00B44BCD">
              <w:rPr>
                <w:rFonts w:asciiTheme="minorEastAsia" w:eastAsiaTheme="minorEastAsia" w:hAnsiTheme="minorEastAsia" w:hint="eastAsia"/>
                <w:bCs/>
                <w:color w:val="000000"/>
                <w:kern w:val="0"/>
                <w:szCs w:val="21"/>
              </w:rPr>
              <w:t>学科在推动学校整体发展中的示范引领作用。</w:t>
            </w:r>
          </w:p>
        </w:tc>
      </w:tr>
    </w:tbl>
    <w:p w:rsidR="008B64FA" w:rsidRDefault="008B64FA">
      <w:pPr>
        <w:pStyle w:val="ac"/>
        <w:autoSpaceDE w:val="0"/>
        <w:autoSpaceDN w:val="0"/>
        <w:adjustRightInd w:val="0"/>
        <w:spacing w:line="14" w:lineRule="exact"/>
        <w:ind w:firstLineChars="0" w:firstLine="0"/>
        <w:rPr>
          <w:rFonts w:eastAsia="黑体" w:hAnsi="宋体"/>
          <w:b/>
          <w:bCs/>
          <w:color w:val="000000"/>
          <w:kern w:val="0"/>
          <w:sz w:val="30"/>
          <w:szCs w:val="30"/>
        </w:rPr>
      </w:pPr>
    </w:p>
    <w:sectPr w:rsidR="008B64FA">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338" w:rsidRDefault="00566338" w:rsidP="009310CC">
      <w:r>
        <w:separator/>
      </w:r>
    </w:p>
  </w:endnote>
  <w:endnote w:type="continuationSeparator" w:id="0">
    <w:p w:rsidR="00566338" w:rsidRDefault="00566338" w:rsidP="0093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Microsoft YaHei UI"/>
    <w:panose1 w:val="02010601030101010101"/>
    <w:charset w:val="86"/>
    <w:family w:val="auto"/>
    <w:pitch w:val="variable"/>
    <w:sig w:usb0="00000001" w:usb1="080E0000" w:usb2="00000010" w:usb3="00000000" w:csb0="00040000" w:csb1="00000000"/>
  </w:font>
  <w:font w:name="仿宋_GB2312">
    <w:altName w:val="FangSong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338" w:rsidRDefault="00566338" w:rsidP="009310CC">
      <w:r>
        <w:separator/>
      </w:r>
    </w:p>
  </w:footnote>
  <w:footnote w:type="continuationSeparator" w:id="0">
    <w:p w:rsidR="00566338" w:rsidRDefault="00566338" w:rsidP="00931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AEBBAF"/>
    <w:multiLevelType w:val="singleLevel"/>
    <w:tmpl w:val="A6AEBBAF"/>
    <w:lvl w:ilvl="0">
      <w:start w:val="4"/>
      <w:numFmt w:val="decimal"/>
      <w:suff w:val="nothing"/>
      <w:lvlText w:val="%1、"/>
      <w:lvlJc w:val="left"/>
    </w:lvl>
  </w:abstractNum>
  <w:abstractNum w:abstractNumId="1" w15:restartNumberingAfterBreak="0">
    <w:nsid w:val="0D4714E4"/>
    <w:multiLevelType w:val="hybridMultilevel"/>
    <w:tmpl w:val="D1F40D2C"/>
    <w:lvl w:ilvl="0" w:tplc="B8F290BC">
      <w:start w:val="1"/>
      <w:numFmt w:val="decimal"/>
      <w:lvlText w:val="%1."/>
      <w:lvlJc w:val="left"/>
      <w:pPr>
        <w:ind w:left="840" w:hanging="360"/>
      </w:pPr>
      <w:rPr>
        <w:rFonts w:ascii="仿宋" w:eastAsia="仿宋" w:hAnsi="仿宋" w:cs="仿宋"/>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68E94805"/>
    <w:multiLevelType w:val="singleLevel"/>
    <w:tmpl w:val="68E94805"/>
    <w:lvl w:ilvl="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3D"/>
    <w:rsid w:val="0001346B"/>
    <w:rsid w:val="0001440A"/>
    <w:rsid w:val="000302C7"/>
    <w:rsid w:val="000401B3"/>
    <w:rsid w:val="00042E0A"/>
    <w:rsid w:val="0004321F"/>
    <w:rsid w:val="0006011F"/>
    <w:rsid w:val="0007626D"/>
    <w:rsid w:val="00096FCD"/>
    <w:rsid w:val="000A2DAF"/>
    <w:rsid w:val="000B036F"/>
    <w:rsid w:val="000B4965"/>
    <w:rsid w:val="000D32DE"/>
    <w:rsid w:val="000F7286"/>
    <w:rsid w:val="00126BFA"/>
    <w:rsid w:val="001400B3"/>
    <w:rsid w:val="001469C0"/>
    <w:rsid w:val="001714BC"/>
    <w:rsid w:val="001831CD"/>
    <w:rsid w:val="00193F4C"/>
    <w:rsid w:val="0019507B"/>
    <w:rsid w:val="001B38D7"/>
    <w:rsid w:val="001B7C7A"/>
    <w:rsid w:val="001D3F91"/>
    <w:rsid w:val="001E0E24"/>
    <w:rsid w:val="00204F3A"/>
    <w:rsid w:val="0020677F"/>
    <w:rsid w:val="00222403"/>
    <w:rsid w:val="002266A0"/>
    <w:rsid w:val="00230C07"/>
    <w:rsid w:val="00292C6A"/>
    <w:rsid w:val="002B1C60"/>
    <w:rsid w:val="002D3AE0"/>
    <w:rsid w:val="002D56A4"/>
    <w:rsid w:val="002D6183"/>
    <w:rsid w:val="002E496F"/>
    <w:rsid w:val="003002B5"/>
    <w:rsid w:val="0030236D"/>
    <w:rsid w:val="003223CC"/>
    <w:rsid w:val="0034531D"/>
    <w:rsid w:val="0035583B"/>
    <w:rsid w:val="00355FA1"/>
    <w:rsid w:val="00363812"/>
    <w:rsid w:val="0037233D"/>
    <w:rsid w:val="003A19D8"/>
    <w:rsid w:val="003C0C4D"/>
    <w:rsid w:val="003D2B74"/>
    <w:rsid w:val="003D34B3"/>
    <w:rsid w:val="003F58E2"/>
    <w:rsid w:val="003F648A"/>
    <w:rsid w:val="004074EB"/>
    <w:rsid w:val="00410553"/>
    <w:rsid w:val="00430C38"/>
    <w:rsid w:val="004317BB"/>
    <w:rsid w:val="00443879"/>
    <w:rsid w:val="00445C9A"/>
    <w:rsid w:val="00446686"/>
    <w:rsid w:val="00470713"/>
    <w:rsid w:val="00470EDF"/>
    <w:rsid w:val="00483117"/>
    <w:rsid w:val="00486E2A"/>
    <w:rsid w:val="00492071"/>
    <w:rsid w:val="00495C4D"/>
    <w:rsid w:val="004A1155"/>
    <w:rsid w:val="004A4485"/>
    <w:rsid w:val="004A4669"/>
    <w:rsid w:val="004A63A2"/>
    <w:rsid w:val="004A696F"/>
    <w:rsid w:val="004E0382"/>
    <w:rsid w:val="004E6E55"/>
    <w:rsid w:val="004F0F48"/>
    <w:rsid w:val="004F3FB6"/>
    <w:rsid w:val="004F568A"/>
    <w:rsid w:val="004F5AA1"/>
    <w:rsid w:val="004F6DFF"/>
    <w:rsid w:val="00515980"/>
    <w:rsid w:val="005201EB"/>
    <w:rsid w:val="005347B9"/>
    <w:rsid w:val="00545CEA"/>
    <w:rsid w:val="00550AEF"/>
    <w:rsid w:val="00553745"/>
    <w:rsid w:val="005566C7"/>
    <w:rsid w:val="00566338"/>
    <w:rsid w:val="00576201"/>
    <w:rsid w:val="00587FBE"/>
    <w:rsid w:val="005920D4"/>
    <w:rsid w:val="005A2D0A"/>
    <w:rsid w:val="005B32EB"/>
    <w:rsid w:val="005C4538"/>
    <w:rsid w:val="005C4B6D"/>
    <w:rsid w:val="005C6AAF"/>
    <w:rsid w:val="005D1B9A"/>
    <w:rsid w:val="006265CF"/>
    <w:rsid w:val="006308BB"/>
    <w:rsid w:val="00635116"/>
    <w:rsid w:val="00637E14"/>
    <w:rsid w:val="006752B2"/>
    <w:rsid w:val="006A7ACC"/>
    <w:rsid w:val="006C5E58"/>
    <w:rsid w:val="006D6C42"/>
    <w:rsid w:val="00711C0E"/>
    <w:rsid w:val="007642C5"/>
    <w:rsid w:val="0076546D"/>
    <w:rsid w:val="0078049C"/>
    <w:rsid w:val="00796DED"/>
    <w:rsid w:val="007A777D"/>
    <w:rsid w:val="007C15F9"/>
    <w:rsid w:val="007D0D2B"/>
    <w:rsid w:val="007D2E0A"/>
    <w:rsid w:val="007D48F3"/>
    <w:rsid w:val="007E7540"/>
    <w:rsid w:val="007F2A93"/>
    <w:rsid w:val="008137A8"/>
    <w:rsid w:val="00827D2E"/>
    <w:rsid w:val="00834DBD"/>
    <w:rsid w:val="008379E4"/>
    <w:rsid w:val="00861155"/>
    <w:rsid w:val="008647FF"/>
    <w:rsid w:val="00877A8A"/>
    <w:rsid w:val="008A7A37"/>
    <w:rsid w:val="008B3009"/>
    <w:rsid w:val="008B64FA"/>
    <w:rsid w:val="008C7120"/>
    <w:rsid w:val="008E6B05"/>
    <w:rsid w:val="008F4462"/>
    <w:rsid w:val="008F4871"/>
    <w:rsid w:val="009026C2"/>
    <w:rsid w:val="00904977"/>
    <w:rsid w:val="00906C3E"/>
    <w:rsid w:val="0092188D"/>
    <w:rsid w:val="009256A0"/>
    <w:rsid w:val="00930348"/>
    <w:rsid w:val="009310CC"/>
    <w:rsid w:val="00940D56"/>
    <w:rsid w:val="00952DB0"/>
    <w:rsid w:val="009551DC"/>
    <w:rsid w:val="00960412"/>
    <w:rsid w:val="00984301"/>
    <w:rsid w:val="00990B6B"/>
    <w:rsid w:val="00997BF8"/>
    <w:rsid w:val="009A3910"/>
    <w:rsid w:val="009B63DB"/>
    <w:rsid w:val="009D3369"/>
    <w:rsid w:val="009E6970"/>
    <w:rsid w:val="009E77F9"/>
    <w:rsid w:val="009F038E"/>
    <w:rsid w:val="00A06C87"/>
    <w:rsid w:val="00A1075D"/>
    <w:rsid w:val="00A200D2"/>
    <w:rsid w:val="00A412C3"/>
    <w:rsid w:val="00A525D8"/>
    <w:rsid w:val="00A54D4C"/>
    <w:rsid w:val="00A6328B"/>
    <w:rsid w:val="00A70047"/>
    <w:rsid w:val="00A701A5"/>
    <w:rsid w:val="00A746CD"/>
    <w:rsid w:val="00A74A1E"/>
    <w:rsid w:val="00A77E6A"/>
    <w:rsid w:val="00A81CF3"/>
    <w:rsid w:val="00A83140"/>
    <w:rsid w:val="00AC133C"/>
    <w:rsid w:val="00AD754E"/>
    <w:rsid w:val="00AE2698"/>
    <w:rsid w:val="00AE483E"/>
    <w:rsid w:val="00AE5DBF"/>
    <w:rsid w:val="00AE6B7E"/>
    <w:rsid w:val="00B17D75"/>
    <w:rsid w:val="00B2208B"/>
    <w:rsid w:val="00B22719"/>
    <w:rsid w:val="00B41762"/>
    <w:rsid w:val="00B43935"/>
    <w:rsid w:val="00B44BCD"/>
    <w:rsid w:val="00B47BCC"/>
    <w:rsid w:val="00B552A8"/>
    <w:rsid w:val="00B677F5"/>
    <w:rsid w:val="00B708D1"/>
    <w:rsid w:val="00B751BB"/>
    <w:rsid w:val="00B80B88"/>
    <w:rsid w:val="00B93401"/>
    <w:rsid w:val="00B96EEB"/>
    <w:rsid w:val="00BA1B50"/>
    <w:rsid w:val="00BA4772"/>
    <w:rsid w:val="00BB15FC"/>
    <w:rsid w:val="00BC704A"/>
    <w:rsid w:val="00BD024E"/>
    <w:rsid w:val="00BE0E2C"/>
    <w:rsid w:val="00C05867"/>
    <w:rsid w:val="00C307E0"/>
    <w:rsid w:val="00C34863"/>
    <w:rsid w:val="00C35098"/>
    <w:rsid w:val="00C36CCB"/>
    <w:rsid w:val="00C504D0"/>
    <w:rsid w:val="00C516BC"/>
    <w:rsid w:val="00C97E40"/>
    <w:rsid w:val="00CB064A"/>
    <w:rsid w:val="00CB36F8"/>
    <w:rsid w:val="00CB3963"/>
    <w:rsid w:val="00CD50E1"/>
    <w:rsid w:val="00CD5EE6"/>
    <w:rsid w:val="00CE672B"/>
    <w:rsid w:val="00CF677D"/>
    <w:rsid w:val="00D07B4E"/>
    <w:rsid w:val="00D352CC"/>
    <w:rsid w:val="00D41CED"/>
    <w:rsid w:val="00D80F1A"/>
    <w:rsid w:val="00D82E9F"/>
    <w:rsid w:val="00DA1960"/>
    <w:rsid w:val="00DA77CB"/>
    <w:rsid w:val="00DB01CA"/>
    <w:rsid w:val="00DB24C9"/>
    <w:rsid w:val="00DB786D"/>
    <w:rsid w:val="00DC767C"/>
    <w:rsid w:val="00DD1F0E"/>
    <w:rsid w:val="00DF6B3F"/>
    <w:rsid w:val="00E00935"/>
    <w:rsid w:val="00E07387"/>
    <w:rsid w:val="00E10D26"/>
    <w:rsid w:val="00E2118C"/>
    <w:rsid w:val="00E56D43"/>
    <w:rsid w:val="00E577A8"/>
    <w:rsid w:val="00E60BA5"/>
    <w:rsid w:val="00E67CD3"/>
    <w:rsid w:val="00EA57B3"/>
    <w:rsid w:val="00EB1BAB"/>
    <w:rsid w:val="00EC5C0B"/>
    <w:rsid w:val="00ED79E7"/>
    <w:rsid w:val="00EE5302"/>
    <w:rsid w:val="00EF1ADA"/>
    <w:rsid w:val="00EF4EE1"/>
    <w:rsid w:val="00F05024"/>
    <w:rsid w:val="00F2562C"/>
    <w:rsid w:val="00F525DE"/>
    <w:rsid w:val="00F53D03"/>
    <w:rsid w:val="00F57DA2"/>
    <w:rsid w:val="00F6382E"/>
    <w:rsid w:val="00F644F9"/>
    <w:rsid w:val="00F70C87"/>
    <w:rsid w:val="00F770A1"/>
    <w:rsid w:val="00F77961"/>
    <w:rsid w:val="00F90F29"/>
    <w:rsid w:val="00F97B9C"/>
    <w:rsid w:val="00FC3E91"/>
    <w:rsid w:val="00FC6110"/>
    <w:rsid w:val="00FC6685"/>
    <w:rsid w:val="00FF53D5"/>
    <w:rsid w:val="06C50E5A"/>
    <w:rsid w:val="0B2E48C4"/>
    <w:rsid w:val="0B3051BF"/>
    <w:rsid w:val="0B9E7A1A"/>
    <w:rsid w:val="0BDF64A9"/>
    <w:rsid w:val="0C1E26CA"/>
    <w:rsid w:val="10D25EAF"/>
    <w:rsid w:val="1B5F43AF"/>
    <w:rsid w:val="1BB651E7"/>
    <w:rsid w:val="1E0526D7"/>
    <w:rsid w:val="21621754"/>
    <w:rsid w:val="249C5926"/>
    <w:rsid w:val="2F2E257D"/>
    <w:rsid w:val="2F634CC4"/>
    <w:rsid w:val="326B467C"/>
    <w:rsid w:val="37A41EF3"/>
    <w:rsid w:val="3F2E041B"/>
    <w:rsid w:val="4B6F5BED"/>
    <w:rsid w:val="4D6E0650"/>
    <w:rsid w:val="4F5406BC"/>
    <w:rsid w:val="54FD0742"/>
    <w:rsid w:val="5AC54B33"/>
    <w:rsid w:val="5B9F2562"/>
    <w:rsid w:val="5E464220"/>
    <w:rsid w:val="5ED52942"/>
    <w:rsid w:val="60D721D4"/>
    <w:rsid w:val="62F86E5F"/>
    <w:rsid w:val="643C406D"/>
    <w:rsid w:val="65F928EA"/>
    <w:rsid w:val="69CE7D30"/>
    <w:rsid w:val="705043ED"/>
    <w:rsid w:val="70C6144B"/>
    <w:rsid w:val="71FF7EC7"/>
    <w:rsid w:val="72333419"/>
    <w:rsid w:val="73990BFD"/>
    <w:rsid w:val="745C2766"/>
    <w:rsid w:val="76F60A5F"/>
    <w:rsid w:val="7CA34420"/>
    <w:rsid w:val="7F773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C1CB6"/>
  <w15:docId w15:val="{99592729-DE33-49F1-8AF4-E53C600B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qFormat/>
    <w:rPr>
      <w:rFonts w:ascii="宋体" w:eastAsia="宋体" w:hAnsi="Courier New" w:cs="Times New Roman"/>
      <w:szCs w:val="20"/>
    </w:rPr>
  </w:style>
  <w:style w:type="character" w:customStyle="1" w:styleId="aa">
    <w:name w:val="页眉 字符"/>
    <w:basedOn w:val="a0"/>
    <w:link w:val="a9"/>
    <w:uiPriority w:val="99"/>
    <w:semiHidden/>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paragraph" w:customStyle="1" w:styleId="Style1">
    <w:name w:val="_Style 1"/>
    <w:basedOn w:val="a"/>
    <w:uiPriority w:val="34"/>
    <w:qFormat/>
    <w:pPr>
      <w:ind w:firstLineChars="200" w:firstLine="420"/>
    </w:pPr>
  </w:style>
  <w:style w:type="paragraph" w:styleId="ac">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3F66E7-FDD2-40C2-8B27-BD146A090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11</Pages>
  <Words>1499</Words>
  <Characters>8549</Characters>
  <Application>Microsoft Office Word</Application>
  <DocSecurity>0</DocSecurity>
  <Lines>71</Lines>
  <Paragraphs>20</Paragraphs>
  <ScaleCrop>false</ScaleCrop>
  <Company>神州网信技术有限公司</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zyy</dc:creator>
  <cp:lastModifiedBy>Sysceo.com</cp:lastModifiedBy>
  <cp:revision>4</cp:revision>
  <cp:lastPrinted>2023-09-26T06:02:00Z</cp:lastPrinted>
  <dcterms:created xsi:type="dcterms:W3CDTF">2024-01-04T01:35:00Z</dcterms:created>
  <dcterms:modified xsi:type="dcterms:W3CDTF">2024-01-04T07:29:00Z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